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8D3" w:rsidRPr="00353A38" w:rsidRDefault="00353A38" w:rsidP="00353A38">
      <w:pPr>
        <w:pStyle w:val="Heading2"/>
        <w:keepNext/>
        <w:numPr>
          <w:ilvl w:val="0"/>
          <w:numId w:val="0"/>
        </w:numPr>
        <w:rPr>
          <w:sz w:val="28"/>
          <w:szCs w:val="28"/>
        </w:rPr>
      </w:pPr>
      <w:bookmarkStart w:id="0" w:name="_Toc283046578"/>
      <w:r w:rsidRPr="00353A38">
        <w:rPr>
          <w:sz w:val="28"/>
          <w:szCs w:val="28"/>
        </w:rPr>
        <w:t>ORDER PROCESS</w:t>
      </w:r>
      <w:r w:rsidR="006C58D3" w:rsidRPr="00353A38">
        <w:rPr>
          <w:sz w:val="28"/>
          <w:szCs w:val="28"/>
        </w:rPr>
        <w:t xml:space="preserve"> Management</w:t>
      </w:r>
      <w:bookmarkEnd w:id="0"/>
      <w:r w:rsidRPr="00353A38">
        <w:rPr>
          <w:sz w:val="28"/>
          <w:szCs w:val="28"/>
        </w:rPr>
        <w:t xml:space="preserve"> PLAN</w:t>
      </w:r>
      <w:r w:rsidR="006C58D3" w:rsidRPr="00353A38">
        <w:rPr>
          <w:sz w:val="28"/>
          <w:szCs w:val="28"/>
        </w:rPr>
        <w:t xml:space="preserve"> </w:t>
      </w:r>
    </w:p>
    <w:p w:rsidR="006C58D3" w:rsidRDefault="00134C0D" w:rsidP="00045A8F">
      <w:pPr>
        <w:keepNext/>
      </w:pPr>
      <w:r>
        <w:t xml:space="preserve"> </w:t>
      </w:r>
    </w:p>
    <w:p w:rsidR="00350BFF" w:rsidRPr="00571D5A" w:rsidRDefault="00571D5A" w:rsidP="00350BFF">
      <w:pPr>
        <w:pStyle w:val="RFONumLev2Double"/>
        <w:numPr>
          <w:ilvl w:val="0"/>
          <w:numId w:val="44"/>
        </w:numPr>
        <w:jc w:val="both"/>
        <w:rPr>
          <w:i w:val="0"/>
          <w:szCs w:val="22"/>
        </w:rPr>
      </w:pPr>
      <w:r>
        <w:rPr>
          <w:rFonts w:ascii="Arial" w:hAnsi="Arial" w:cs="Arial"/>
          <w:i w:val="0"/>
          <w:szCs w:val="22"/>
        </w:rPr>
        <w:t>For Managed Services, p</w:t>
      </w:r>
      <w:r w:rsidR="00350BFF" w:rsidRPr="00350BFF">
        <w:rPr>
          <w:rFonts w:ascii="Arial" w:hAnsi="Arial" w:cs="Arial"/>
          <w:i w:val="0"/>
          <w:szCs w:val="22"/>
        </w:rPr>
        <w:t>rice quotes will be provided by the Hughes Account Manager:  Sam Amato</w:t>
      </w:r>
    </w:p>
    <w:p w:rsidR="00571D5A" w:rsidRPr="00571D5A" w:rsidRDefault="00571D5A" w:rsidP="00571D5A">
      <w:pPr>
        <w:pStyle w:val="RFONumLev2Double"/>
        <w:numPr>
          <w:ilvl w:val="0"/>
          <w:numId w:val="0"/>
        </w:numPr>
        <w:ind w:left="720"/>
        <w:jc w:val="both"/>
        <w:rPr>
          <w:b w:val="0"/>
          <w:i w:val="0"/>
          <w:szCs w:val="22"/>
        </w:rPr>
      </w:pPr>
      <w:r>
        <w:rPr>
          <w:b w:val="0"/>
          <w:i w:val="0"/>
          <w:szCs w:val="22"/>
        </w:rPr>
        <w:t>And example price quote is provided at the end of this document.</w:t>
      </w:r>
    </w:p>
    <w:p w:rsidR="00953C57" w:rsidRDefault="00953C57" w:rsidP="00353A38">
      <w:pPr>
        <w:jc w:val="both"/>
        <w:rPr>
          <w:rFonts w:ascii="Arial" w:hAnsi="Arial" w:cs="Arial"/>
          <w:b/>
          <w:szCs w:val="22"/>
        </w:rPr>
      </w:pPr>
    </w:p>
    <w:p w:rsidR="00F2477F" w:rsidRPr="00EE39A7" w:rsidRDefault="00F2477F" w:rsidP="00F2477F">
      <w:pPr>
        <w:pStyle w:val="RFONumLev1Double"/>
        <w:keepNext/>
        <w:numPr>
          <w:ilvl w:val="0"/>
          <w:numId w:val="20"/>
        </w:numPr>
        <w:tabs>
          <w:tab w:val="clear" w:pos="720"/>
        </w:tabs>
        <w:spacing w:after="220"/>
        <w:jc w:val="both"/>
        <w:rPr>
          <w:rFonts w:ascii="Arial" w:hAnsi="Arial" w:cs="Arial"/>
          <w:i w:val="0"/>
          <w:szCs w:val="22"/>
        </w:rPr>
      </w:pPr>
      <w:r>
        <w:rPr>
          <w:rFonts w:ascii="Arial" w:hAnsi="Arial" w:cs="Arial"/>
          <w:i w:val="0"/>
          <w:szCs w:val="22"/>
        </w:rPr>
        <w:t>Service ordering process</w:t>
      </w:r>
    </w:p>
    <w:p w:rsidR="00F2477F" w:rsidRPr="00F2477F" w:rsidRDefault="00F2477F" w:rsidP="00F2477F">
      <w:pPr>
        <w:pStyle w:val="NumLev1Double"/>
        <w:numPr>
          <w:ilvl w:val="0"/>
          <w:numId w:val="20"/>
        </w:numPr>
        <w:jc w:val="both"/>
        <w:rPr>
          <w:rFonts w:ascii="Arial" w:hAnsi="Arial" w:cs="Arial"/>
          <w:szCs w:val="22"/>
        </w:rPr>
      </w:pPr>
      <w:r w:rsidRPr="00F2477F">
        <w:rPr>
          <w:rFonts w:ascii="Arial" w:hAnsi="Arial" w:cs="Arial"/>
          <w:szCs w:val="22"/>
        </w:rPr>
        <w:t>There will be two ways to place orders. 1) The SoHo orders will be handled by the Hughes call center with accompanied P.O. or credit card. The call center number is</w:t>
      </w:r>
      <w:r w:rsidRPr="00F2477F">
        <w:rPr>
          <w:rFonts w:ascii="Arial" w:hAnsi="Arial" w:cs="Arial"/>
          <w:color w:val="FF0000"/>
          <w:szCs w:val="22"/>
        </w:rPr>
        <w:t>: to be assigned after kick-off</w:t>
      </w:r>
      <w:r w:rsidRPr="00F2477F">
        <w:rPr>
          <w:rFonts w:ascii="Arial" w:hAnsi="Arial" w:cs="Arial"/>
          <w:szCs w:val="22"/>
        </w:rPr>
        <w:t>.</w:t>
      </w:r>
      <w:r w:rsidRPr="00F2477F">
        <w:rPr>
          <w:rFonts w:ascii="Arial" w:hAnsi="Arial" w:cs="Arial"/>
          <w:color w:val="FF0000"/>
          <w:szCs w:val="22"/>
        </w:rPr>
        <w:t xml:space="preserve"> </w:t>
      </w:r>
      <w:r w:rsidRPr="00F2477F">
        <w:rPr>
          <w:rFonts w:ascii="Arial" w:hAnsi="Arial" w:cs="Arial"/>
          <w:szCs w:val="22"/>
        </w:rPr>
        <w:t xml:space="preserve">2) FSS orders will be processed to the Program Manager (John Kinnaman) via </w:t>
      </w:r>
      <w:r w:rsidR="0034790E">
        <w:rPr>
          <w:rFonts w:ascii="Arial" w:hAnsi="Arial" w:cs="Arial"/>
          <w:szCs w:val="22"/>
        </w:rPr>
        <w:t>email.</w:t>
      </w:r>
    </w:p>
    <w:p w:rsidR="00F2477F" w:rsidRPr="00F2477F" w:rsidRDefault="00AB4B71" w:rsidP="00F2477F">
      <w:pPr>
        <w:pStyle w:val="NumLev1Double"/>
        <w:numPr>
          <w:ilvl w:val="0"/>
          <w:numId w:val="20"/>
        </w:numPr>
        <w:spacing w:after="240"/>
        <w:rPr>
          <w:rFonts w:ascii="Arial" w:hAnsi="Arial" w:cs="Arial"/>
          <w:color w:val="000000"/>
          <w:sz w:val="20"/>
        </w:rPr>
      </w:pPr>
      <w:r w:rsidRPr="00AB4B71">
        <w:rPr>
          <w:rFonts w:ascii="Arial" w:hAnsi="Arial" w:cs="Arial"/>
          <w:szCs w:val="22"/>
        </w:rPr>
        <w:t xml:space="preserve">Hughes will publish a catalog of the products and services for the state of Texas and post on their web site. </w:t>
      </w:r>
      <w:hyperlink r:id="rId8" w:history="1">
        <w:r w:rsidR="00F2477F" w:rsidRPr="00F2477F">
          <w:rPr>
            <w:rStyle w:val="Hyperlink"/>
            <w:rFonts w:ascii="Arial" w:hAnsi="Arial" w:cs="Arial"/>
            <w:sz w:val="20"/>
          </w:rPr>
          <w:t>http://government.hughes.com/how-to-buy/tex-an-ng</w:t>
        </w:r>
      </w:hyperlink>
    </w:p>
    <w:p w:rsidR="00F2477F" w:rsidRPr="00F2477F" w:rsidRDefault="00F2477F" w:rsidP="00F2477F">
      <w:pPr>
        <w:pStyle w:val="NumLev1Double"/>
        <w:numPr>
          <w:ilvl w:val="0"/>
          <w:numId w:val="20"/>
        </w:numPr>
        <w:jc w:val="both"/>
        <w:rPr>
          <w:rFonts w:ascii="Arial" w:hAnsi="Arial" w:cs="Arial"/>
          <w:szCs w:val="22"/>
        </w:rPr>
      </w:pPr>
      <w:r w:rsidRPr="00F2477F">
        <w:rPr>
          <w:rFonts w:ascii="Arial" w:hAnsi="Arial" w:cs="Arial"/>
          <w:szCs w:val="22"/>
        </w:rPr>
        <w:t>The Account Manager will provide a quote for the specific equipment and services. An example of this quote is attached at the end of this section.</w:t>
      </w:r>
      <w:r w:rsidRPr="00F2477F">
        <w:rPr>
          <w:rFonts w:ascii="Arial" w:hAnsi="Arial" w:cs="Arial"/>
          <w:color w:val="FF0000"/>
          <w:szCs w:val="22"/>
        </w:rPr>
        <w:t xml:space="preserve"> </w:t>
      </w:r>
      <w:r w:rsidRPr="00F2477F">
        <w:rPr>
          <w:rFonts w:ascii="Arial" w:hAnsi="Arial" w:cs="Arial"/>
          <w:szCs w:val="22"/>
        </w:rPr>
        <w:t xml:space="preserve">Once the contract line items that are required have been identified, it is expected that the Texas DIR will submit a purchase order to Hughes identifying the deliverables, Customer contacts, and schedule requirements. The FSS order will be received by the Hughes Program Manager and an acknowledgment will be provided to Texas DIR within three business days. </w:t>
      </w:r>
    </w:p>
    <w:p w:rsidR="00F2477F" w:rsidRDefault="00F2477F" w:rsidP="00353A38">
      <w:pPr>
        <w:jc w:val="both"/>
        <w:rPr>
          <w:rFonts w:ascii="Arial" w:hAnsi="Arial" w:cs="Arial"/>
          <w:b/>
          <w:szCs w:val="22"/>
        </w:rPr>
      </w:pPr>
    </w:p>
    <w:p w:rsidR="006C58D3" w:rsidRPr="00353A38" w:rsidRDefault="006C58D3" w:rsidP="00353A38">
      <w:pPr>
        <w:jc w:val="both"/>
        <w:rPr>
          <w:rFonts w:ascii="Arial" w:hAnsi="Arial" w:cs="Arial"/>
          <w:b/>
          <w:szCs w:val="22"/>
        </w:rPr>
      </w:pPr>
      <w:r w:rsidRPr="00353A38">
        <w:rPr>
          <w:rFonts w:ascii="Arial" w:hAnsi="Arial" w:cs="Arial"/>
          <w:b/>
          <w:szCs w:val="22"/>
        </w:rPr>
        <w:t>The Vendor shall provide DIR with an Order Process Management Plan in its Response which discloses the Vendor’s processes and procedures for maintaining the integrity of the end to end order process which shall include, but not be limited to</w:t>
      </w:r>
      <w:r w:rsidR="00353A38">
        <w:rPr>
          <w:rFonts w:ascii="Arial" w:hAnsi="Arial" w:cs="Arial"/>
          <w:b/>
          <w:szCs w:val="22"/>
        </w:rPr>
        <w:t xml:space="preserve"> </w:t>
      </w:r>
      <w:r w:rsidRPr="00353A38">
        <w:rPr>
          <w:rFonts w:ascii="Arial" w:hAnsi="Arial" w:cs="Arial"/>
          <w:b/>
          <w:szCs w:val="22"/>
        </w:rPr>
        <w:t>Standard intervals for</w:t>
      </w:r>
      <w:r w:rsidR="00353A38">
        <w:rPr>
          <w:rFonts w:ascii="Arial" w:hAnsi="Arial" w:cs="Arial"/>
          <w:b/>
          <w:szCs w:val="22"/>
        </w:rPr>
        <w:t xml:space="preserve"> </w:t>
      </w:r>
      <w:r w:rsidRPr="00353A38">
        <w:rPr>
          <w:rFonts w:ascii="Arial" w:hAnsi="Arial" w:cs="Arial"/>
          <w:b/>
          <w:szCs w:val="22"/>
        </w:rPr>
        <w:t xml:space="preserve">the following: </w:t>
      </w:r>
    </w:p>
    <w:p w:rsidR="00045A8F" w:rsidRPr="00353A38" w:rsidRDefault="00045A8F" w:rsidP="00045A8F">
      <w:pPr>
        <w:rPr>
          <w:rFonts w:ascii="Arial" w:hAnsi="Arial" w:cs="Arial"/>
          <w:szCs w:val="22"/>
        </w:rPr>
      </w:pPr>
    </w:p>
    <w:p w:rsidR="006C58D3" w:rsidRPr="00353A38" w:rsidRDefault="00353A38" w:rsidP="00353A38">
      <w:pPr>
        <w:pStyle w:val="RFONumLev2Double"/>
        <w:numPr>
          <w:ilvl w:val="0"/>
          <w:numId w:val="1"/>
        </w:numPr>
        <w:spacing w:after="0"/>
        <w:rPr>
          <w:rFonts w:ascii="Arial" w:hAnsi="Arial" w:cs="Arial"/>
          <w:i w:val="0"/>
          <w:szCs w:val="22"/>
        </w:rPr>
      </w:pPr>
      <w:r w:rsidRPr="00353A38">
        <w:rPr>
          <w:rFonts w:ascii="Arial" w:hAnsi="Arial" w:cs="Arial"/>
          <w:i w:val="0"/>
          <w:szCs w:val="22"/>
        </w:rPr>
        <w:t>Order Acknowledgement (OA)</w:t>
      </w:r>
    </w:p>
    <w:p w:rsidR="006C58D3" w:rsidRPr="00353A38" w:rsidRDefault="006C58D3" w:rsidP="00353A38">
      <w:pPr>
        <w:ind w:left="720"/>
        <w:rPr>
          <w:rFonts w:ascii="Arial" w:hAnsi="Arial" w:cs="Arial"/>
          <w:szCs w:val="22"/>
        </w:rPr>
      </w:pPr>
      <w:r w:rsidRPr="00353A38">
        <w:rPr>
          <w:rFonts w:ascii="Arial" w:hAnsi="Arial" w:cs="Arial"/>
          <w:szCs w:val="22"/>
        </w:rPr>
        <w:t>Hughes will provide an order acknowledgement as follows:</w:t>
      </w:r>
    </w:p>
    <w:p w:rsidR="006C58D3" w:rsidRPr="00353A38" w:rsidRDefault="006C58D3" w:rsidP="00353A38">
      <w:pPr>
        <w:pStyle w:val="BulletLev3"/>
        <w:rPr>
          <w:rFonts w:ascii="Arial" w:hAnsi="Arial" w:cs="Arial"/>
          <w:szCs w:val="22"/>
        </w:rPr>
      </w:pPr>
      <w:r w:rsidRPr="00353A38">
        <w:rPr>
          <w:rFonts w:ascii="Arial" w:hAnsi="Arial" w:cs="Arial"/>
          <w:szCs w:val="22"/>
        </w:rPr>
        <w:t>Satellite Services – No later than three business days.</w:t>
      </w:r>
    </w:p>
    <w:p w:rsidR="006C58D3" w:rsidRPr="00353A38" w:rsidRDefault="006C58D3" w:rsidP="00353A38">
      <w:pPr>
        <w:ind w:left="720"/>
        <w:rPr>
          <w:rFonts w:ascii="Arial" w:hAnsi="Arial" w:cs="Arial"/>
          <w:szCs w:val="22"/>
        </w:rPr>
      </w:pPr>
    </w:p>
    <w:p w:rsidR="006C58D3" w:rsidRPr="00353A38" w:rsidRDefault="00353A38" w:rsidP="00353A38">
      <w:pPr>
        <w:pStyle w:val="RFONumLev2Double"/>
        <w:keepNext/>
        <w:numPr>
          <w:ilvl w:val="0"/>
          <w:numId w:val="1"/>
        </w:numPr>
        <w:spacing w:after="0"/>
        <w:rPr>
          <w:rFonts w:ascii="Arial" w:hAnsi="Arial" w:cs="Arial"/>
          <w:i w:val="0"/>
          <w:szCs w:val="22"/>
        </w:rPr>
      </w:pPr>
      <w:r w:rsidRPr="00353A38">
        <w:rPr>
          <w:rFonts w:ascii="Arial" w:hAnsi="Arial" w:cs="Arial"/>
          <w:i w:val="0"/>
          <w:szCs w:val="22"/>
        </w:rPr>
        <w:t>Order Confirmation (OC)</w:t>
      </w:r>
    </w:p>
    <w:p w:rsidR="006C58D3" w:rsidRPr="00353A38" w:rsidRDefault="006C58D3" w:rsidP="00353A38">
      <w:pPr>
        <w:keepNext/>
        <w:keepLines/>
        <w:ind w:left="720"/>
        <w:rPr>
          <w:rFonts w:ascii="Arial" w:hAnsi="Arial" w:cs="Arial"/>
          <w:szCs w:val="22"/>
        </w:rPr>
      </w:pPr>
      <w:r w:rsidRPr="00353A38">
        <w:rPr>
          <w:rFonts w:ascii="Arial" w:hAnsi="Arial" w:cs="Arial"/>
          <w:szCs w:val="22"/>
        </w:rPr>
        <w:t>Satellite Services – included as part of OA.</w:t>
      </w:r>
    </w:p>
    <w:p w:rsidR="006C58D3" w:rsidRPr="00353A38" w:rsidRDefault="006C58D3" w:rsidP="00353A38">
      <w:pPr>
        <w:ind w:left="720"/>
        <w:rPr>
          <w:rFonts w:ascii="Arial" w:hAnsi="Arial" w:cs="Arial"/>
          <w:szCs w:val="22"/>
        </w:rPr>
      </w:pPr>
    </w:p>
    <w:p w:rsidR="006C58D3" w:rsidRPr="00353A38" w:rsidRDefault="00353A38" w:rsidP="00353A38">
      <w:pPr>
        <w:pStyle w:val="RFONumLev2Double"/>
        <w:numPr>
          <w:ilvl w:val="0"/>
          <w:numId w:val="1"/>
        </w:numPr>
        <w:spacing w:after="0"/>
        <w:rPr>
          <w:rFonts w:ascii="Arial" w:hAnsi="Arial" w:cs="Arial"/>
          <w:i w:val="0"/>
          <w:szCs w:val="22"/>
        </w:rPr>
      </w:pPr>
      <w:r w:rsidRPr="00353A38">
        <w:rPr>
          <w:rFonts w:ascii="Arial" w:hAnsi="Arial" w:cs="Arial"/>
          <w:i w:val="0"/>
          <w:szCs w:val="22"/>
        </w:rPr>
        <w:t>Firm Order Confirmation (FOC)</w:t>
      </w:r>
    </w:p>
    <w:p w:rsidR="006C58D3" w:rsidRPr="00834FDE" w:rsidRDefault="006C58D3" w:rsidP="00353A38">
      <w:pPr>
        <w:ind w:left="720"/>
        <w:rPr>
          <w:rFonts w:ascii="Arial" w:hAnsi="Arial" w:cs="Arial"/>
          <w:szCs w:val="22"/>
        </w:rPr>
      </w:pPr>
      <w:r w:rsidRPr="00834FDE">
        <w:rPr>
          <w:rFonts w:ascii="Arial" w:hAnsi="Arial" w:cs="Arial"/>
          <w:szCs w:val="22"/>
        </w:rPr>
        <w:t xml:space="preserve">Satellite Services – no later than 3 </w:t>
      </w:r>
      <w:r w:rsidR="00353A38" w:rsidRPr="00834FDE">
        <w:rPr>
          <w:rFonts w:ascii="Arial" w:hAnsi="Arial" w:cs="Arial"/>
          <w:szCs w:val="22"/>
        </w:rPr>
        <w:t xml:space="preserve">business </w:t>
      </w:r>
      <w:r w:rsidRPr="00834FDE">
        <w:rPr>
          <w:rFonts w:ascii="Arial" w:hAnsi="Arial" w:cs="Arial"/>
          <w:szCs w:val="22"/>
        </w:rPr>
        <w:t>weeks from OA.</w:t>
      </w:r>
    </w:p>
    <w:p w:rsidR="006C58D3" w:rsidRPr="00834FDE" w:rsidRDefault="006C58D3" w:rsidP="00353A38">
      <w:pPr>
        <w:ind w:left="720"/>
        <w:rPr>
          <w:rFonts w:ascii="Arial" w:hAnsi="Arial" w:cs="Arial"/>
          <w:szCs w:val="22"/>
        </w:rPr>
      </w:pPr>
    </w:p>
    <w:p w:rsidR="006C58D3" w:rsidRPr="00834FDE" w:rsidRDefault="00353A38" w:rsidP="00353A38">
      <w:pPr>
        <w:pStyle w:val="RFONumLev2Double"/>
        <w:numPr>
          <w:ilvl w:val="0"/>
          <w:numId w:val="1"/>
        </w:numPr>
        <w:spacing w:after="0"/>
        <w:rPr>
          <w:rFonts w:ascii="Arial" w:hAnsi="Arial" w:cs="Arial"/>
          <w:i w:val="0"/>
          <w:szCs w:val="22"/>
        </w:rPr>
      </w:pPr>
      <w:r w:rsidRPr="00834FDE">
        <w:rPr>
          <w:rFonts w:ascii="Arial" w:hAnsi="Arial" w:cs="Arial"/>
          <w:i w:val="0"/>
          <w:szCs w:val="22"/>
        </w:rPr>
        <w:t>Order Completion Notice (OCN)</w:t>
      </w:r>
    </w:p>
    <w:p w:rsidR="006C58D3" w:rsidRPr="00834FDE" w:rsidRDefault="006C58D3" w:rsidP="00353A38">
      <w:pPr>
        <w:ind w:left="720"/>
        <w:rPr>
          <w:rFonts w:ascii="Arial" w:hAnsi="Arial" w:cs="Arial"/>
          <w:szCs w:val="22"/>
        </w:rPr>
      </w:pPr>
      <w:r w:rsidRPr="00834FDE">
        <w:rPr>
          <w:rFonts w:ascii="Arial" w:hAnsi="Arial" w:cs="Arial"/>
          <w:szCs w:val="22"/>
        </w:rPr>
        <w:t xml:space="preserve">Satellite Services – no later than 4 </w:t>
      </w:r>
      <w:r w:rsidR="00353A38" w:rsidRPr="00834FDE">
        <w:rPr>
          <w:rFonts w:ascii="Arial" w:hAnsi="Arial" w:cs="Arial"/>
          <w:szCs w:val="22"/>
        </w:rPr>
        <w:t xml:space="preserve">business </w:t>
      </w:r>
      <w:r w:rsidRPr="00834FDE">
        <w:rPr>
          <w:rFonts w:ascii="Arial" w:hAnsi="Arial" w:cs="Arial"/>
          <w:szCs w:val="22"/>
        </w:rPr>
        <w:t>weeks from OA.</w:t>
      </w:r>
    </w:p>
    <w:p w:rsidR="006C58D3" w:rsidRPr="00834FDE" w:rsidRDefault="006C58D3" w:rsidP="00353A38">
      <w:pPr>
        <w:ind w:left="720"/>
        <w:rPr>
          <w:rFonts w:ascii="Arial" w:hAnsi="Arial" w:cs="Arial"/>
          <w:szCs w:val="22"/>
        </w:rPr>
      </w:pPr>
    </w:p>
    <w:p w:rsidR="006C58D3" w:rsidRPr="00834FDE" w:rsidRDefault="00353A38" w:rsidP="00353A38">
      <w:pPr>
        <w:pStyle w:val="RFONumLev2Double"/>
        <w:numPr>
          <w:ilvl w:val="0"/>
          <w:numId w:val="1"/>
        </w:numPr>
        <w:spacing w:after="0"/>
        <w:rPr>
          <w:rFonts w:ascii="Arial" w:hAnsi="Arial" w:cs="Arial"/>
          <w:i w:val="0"/>
          <w:szCs w:val="22"/>
        </w:rPr>
      </w:pPr>
      <w:r w:rsidRPr="00834FDE">
        <w:rPr>
          <w:rFonts w:ascii="Arial" w:hAnsi="Arial" w:cs="Arial"/>
          <w:i w:val="0"/>
          <w:szCs w:val="22"/>
        </w:rPr>
        <w:t>Order Rejection Notice (ORN)</w:t>
      </w:r>
    </w:p>
    <w:p w:rsidR="006C58D3" w:rsidRPr="00834FDE" w:rsidRDefault="006C58D3" w:rsidP="00353A38">
      <w:pPr>
        <w:ind w:left="720"/>
        <w:rPr>
          <w:rFonts w:ascii="Arial" w:hAnsi="Arial" w:cs="Arial"/>
          <w:szCs w:val="22"/>
        </w:rPr>
      </w:pPr>
      <w:r w:rsidRPr="00834FDE">
        <w:rPr>
          <w:rFonts w:ascii="Arial" w:hAnsi="Arial" w:cs="Arial"/>
          <w:szCs w:val="22"/>
        </w:rPr>
        <w:t xml:space="preserve">Satellite Services – no later than 3 </w:t>
      </w:r>
      <w:r w:rsidR="00353A38" w:rsidRPr="00834FDE">
        <w:rPr>
          <w:rFonts w:ascii="Arial" w:hAnsi="Arial" w:cs="Arial"/>
          <w:szCs w:val="22"/>
        </w:rPr>
        <w:t xml:space="preserve">business </w:t>
      </w:r>
      <w:r w:rsidRPr="00834FDE">
        <w:rPr>
          <w:rFonts w:ascii="Arial" w:hAnsi="Arial" w:cs="Arial"/>
          <w:szCs w:val="22"/>
        </w:rPr>
        <w:t>weeks from OA.</w:t>
      </w:r>
    </w:p>
    <w:p w:rsidR="006C58D3" w:rsidRPr="00834FDE" w:rsidRDefault="006C58D3" w:rsidP="00353A38">
      <w:pPr>
        <w:ind w:left="720"/>
        <w:rPr>
          <w:rFonts w:ascii="Arial" w:hAnsi="Arial" w:cs="Arial"/>
          <w:szCs w:val="22"/>
        </w:rPr>
      </w:pPr>
    </w:p>
    <w:p w:rsidR="006C58D3" w:rsidRPr="00834FDE" w:rsidRDefault="006C58D3" w:rsidP="00353A38">
      <w:pPr>
        <w:pStyle w:val="RFONumLev2Double"/>
        <w:numPr>
          <w:ilvl w:val="0"/>
          <w:numId w:val="1"/>
        </w:numPr>
        <w:spacing w:after="0"/>
        <w:rPr>
          <w:rFonts w:ascii="Arial" w:hAnsi="Arial" w:cs="Arial"/>
          <w:i w:val="0"/>
          <w:szCs w:val="22"/>
        </w:rPr>
      </w:pPr>
      <w:r w:rsidRPr="00834FDE">
        <w:rPr>
          <w:rFonts w:ascii="Arial" w:hAnsi="Arial" w:cs="Arial"/>
          <w:i w:val="0"/>
          <w:szCs w:val="22"/>
        </w:rPr>
        <w:t>Moves, Add</w:t>
      </w:r>
      <w:r w:rsidR="00353A38" w:rsidRPr="00834FDE">
        <w:rPr>
          <w:rFonts w:ascii="Arial" w:hAnsi="Arial" w:cs="Arial"/>
          <w:i w:val="0"/>
          <w:szCs w:val="22"/>
        </w:rPr>
        <w:t>s, Changes, Disconnects (MACD)</w:t>
      </w:r>
    </w:p>
    <w:p w:rsidR="006C58D3" w:rsidRPr="00834FDE" w:rsidRDefault="006C58D3" w:rsidP="0047583F">
      <w:pPr>
        <w:ind w:left="720"/>
        <w:rPr>
          <w:rFonts w:ascii="Arial" w:hAnsi="Arial" w:cs="Arial"/>
          <w:szCs w:val="22"/>
        </w:rPr>
      </w:pPr>
      <w:r w:rsidRPr="00834FDE">
        <w:rPr>
          <w:rFonts w:ascii="Arial" w:hAnsi="Arial" w:cs="Arial"/>
          <w:szCs w:val="22"/>
        </w:rPr>
        <w:t xml:space="preserve">Satellite Services – no later than 3 </w:t>
      </w:r>
      <w:r w:rsidR="00353A38" w:rsidRPr="00834FDE">
        <w:rPr>
          <w:rFonts w:ascii="Arial" w:hAnsi="Arial" w:cs="Arial"/>
          <w:szCs w:val="22"/>
        </w:rPr>
        <w:t xml:space="preserve">business </w:t>
      </w:r>
      <w:r w:rsidRPr="00834FDE">
        <w:rPr>
          <w:rFonts w:ascii="Arial" w:hAnsi="Arial" w:cs="Arial"/>
          <w:szCs w:val="22"/>
        </w:rPr>
        <w:t>weeks from OA.</w:t>
      </w:r>
    </w:p>
    <w:p w:rsidR="006C58D3" w:rsidRPr="00834FDE" w:rsidRDefault="006C58D3" w:rsidP="0047583F">
      <w:pPr>
        <w:ind w:left="720"/>
        <w:rPr>
          <w:rFonts w:ascii="Arial" w:hAnsi="Arial" w:cs="Arial"/>
          <w:szCs w:val="22"/>
        </w:rPr>
      </w:pPr>
    </w:p>
    <w:p w:rsidR="006C58D3" w:rsidRPr="00834FDE" w:rsidRDefault="00353A38" w:rsidP="00353A38">
      <w:pPr>
        <w:pStyle w:val="RFONumLev2Double"/>
        <w:numPr>
          <w:ilvl w:val="0"/>
          <w:numId w:val="1"/>
        </w:numPr>
        <w:spacing w:after="0"/>
        <w:rPr>
          <w:rFonts w:ascii="Arial" w:hAnsi="Arial" w:cs="Arial"/>
          <w:i w:val="0"/>
          <w:szCs w:val="22"/>
        </w:rPr>
      </w:pPr>
      <w:r w:rsidRPr="00834FDE">
        <w:rPr>
          <w:rFonts w:ascii="Arial" w:hAnsi="Arial" w:cs="Arial"/>
          <w:i w:val="0"/>
          <w:szCs w:val="22"/>
        </w:rPr>
        <w:lastRenderedPageBreak/>
        <w:t>Order cancellations</w:t>
      </w:r>
    </w:p>
    <w:p w:rsidR="006C58D3" w:rsidRPr="00834FDE" w:rsidRDefault="006C58D3" w:rsidP="0047583F">
      <w:pPr>
        <w:ind w:left="720"/>
        <w:rPr>
          <w:rFonts w:ascii="Arial" w:hAnsi="Arial" w:cs="Arial"/>
          <w:szCs w:val="22"/>
        </w:rPr>
      </w:pPr>
      <w:r w:rsidRPr="00834FDE">
        <w:rPr>
          <w:rFonts w:ascii="Arial" w:hAnsi="Arial" w:cs="Arial"/>
          <w:szCs w:val="22"/>
        </w:rPr>
        <w:t xml:space="preserve">Satellite Services – no later than 3 </w:t>
      </w:r>
      <w:r w:rsidR="00353A38" w:rsidRPr="00834FDE">
        <w:rPr>
          <w:rFonts w:ascii="Arial" w:hAnsi="Arial" w:cs="Arial"/>
          <w:szCs w:val="22"/>
        </w:rPr>
        <w:t xml:space="preserve">business </w:t>
      </w:r>
      <w:r w:rsidRPr="00834FDE">
        <w:rPr>
          <w:rFonts w:ascii="Arial" w:hAnsi="Arial" w:cs="Arial"/>
          <w:szCs w:val="22"/>
        </w:rPr>
        <w:t>weeks from OA.</w:t>
      </w:r>
    </w:p>
    <w:p w:rsidR="006C58D3" w:rsidRPr="00353A38" w:rsidRDefault="006C58D3" w:rsidP="006C58D3">
      <w:pPr>
        <w:rPr>
          <w:rFonts w:ascii="Arial" w:hAnsi="Arial" w:cs="Arial"/>
          <w:szCs w:val="22"/>
        </w:rPr>
      </w:pPr>
    </w:p>
    <w:p w:rsidR="006C58D3" w:rsidRPr="00353A38" w:rsidRDefault="006C58D3" w:rsidP="00353A38">
      <w:pPr>
        <w:jc w:val="both"/>
        <w:rPr>
          <w:rFonts w:ascii="Arial" w:hAnsi="Arial" w:cs="Arial"/>
          <w:szCs w:val="22"/>
        </w:rPr>
      </w:pPr>
      <w:r w:rsidRPr="00353A38">
        <w:rPr>
          <w:rFonts w:ascii="Arial" w:hAnsi="Arial" w:cs="Arial"/>
          <w:szCs w:val="22"/>
        </w:rPr>
        <w:t>The Vendor shall recognize and accept Orders from DIR that include both a DIR assigned Customer Circuit Record Code (CKR), which ties all location and billing elements together under one Service instance and a DIR assigned Telecommunications Service Record number (TSR).</w:t>
      </w:r>
    </w:p>
    <w:p w:rsidR="006C58D3" w:rsidRPr="00353A38" w:rsidRDefault="006C58D3" w:rsidP="006C58D3">
      <w:pPr>
        <w:rPr>
          <w:rFonts w:ascii="Arial" w:hAnsi="Arial" w:cs="Arial"/>
          <w:szCs w:val="22"/>
        </w:rPr>
      </w:pPr>
    </w:p>
    <w:p w:rsidR="006C58D3" w:rsidRPr="00353A38" w:rsidRDefault="006C58D3" w:rsidP="006C58D3">
      <w:pPr>
        <w:pStyle w:val="Figure"/>
        <w:rPr>
          <w:rFonts w:ascii="Arial" w:hAnsi="Arial" w:cs="Arial"/>
          <w:szCs w:val="22"/>
        </w:rPr>
      </w:pPr>
      <w:r w:rsidRPr="00353A38">
        <w:rPr>
          <w:rFonts w:ascii="Arial" w:hAnsi="Arial" w:cs="Arial"/>
          <w:szCs w:val="22"/>
        </w:rPr>
        <w:drawing>
          <wp:inline distT="0" distB="0" distL="0" distR="0">
            <wp:extent cx="2600325" cy="1247775"/>
            <wp:effectExtent l="19050" t="0" r="9525" b="0"/>
            <wp:docPr id="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 cstate="print"/>
                    <a:srcRect/>
                    <a:stretch>
                      <a:fillRect/>
                    </a:stretch>
                  </pic:blipFill>
                  <pic:spPr bwMode="auto">
                    <a:xfrm>
                      <a:off x="0" y="0"/>
                      <a:ext cx="2600325" cy="1247775"/>
                    </a:xfrm>
                    <a:prstGeom prst="rect">
                      <a:avLst/>
                    </a:prstGeom>
                    <a:noFill/>
                    <a:ln w="9525">
                      <a:noFill/>
                      <a:miter lim="800000"/>
                      <a:headEnd/>
                      <a:tailEnd/>
                    </a:ln>
                  </pic:spPr>
                </pic:pic>
              </a:graphicData>
            </a:graphic>
          </wp:inline>
        </w:drawing>
      </w:r>
    </w:p>
    <w:p w:rsidR="00CF4AF6" w:rsidRPr="00353A38" w:rsidRDefault="00CF4AF6" w:rsidP="00CF4AF6">
      <w:pPr>
        <w:rPr>
          <w:rFonts w:ascii="Arial" w:hAnsi="Arial" w:cs="Arial"/>
          <w:szCs w:val="22"/>
        </w:rPr>
      </w:pPr>
    </w:p>
    <w:p w:rsidR="006C58D3" w:rsidRPr="00353A38" w:rsidRDefault="006C58D3" w:rsidP="000875CB">
      <w:pPr>
        <w:rPr>
          <w:rFonts w:ascii="Arial" w:hAnsi="Arial" w:cs="Arial"/>
          <w:szCs w:val="22"/>
        </w:rPr>
      </w:pPr>
      <w:r w:rsidRPr="00353A38">
        <w:rPr>
          <w:rFonts w:ascii="Arial" w:hAnsi="Arial" w:cs="Arial"/>
          <w:szCs w:val="22"/>
        </w:rPr>
        <w:t xml:space="preserve">Hughes will recognize and accept Orders from DIR that include both a DIR assigned Customer Circuit Record Code (CKR), which ties all location and billing elements together under one Service instance and a DIR assigned Telecommunications Service Record number (TSR). </w:t>
      </w:r>
      <w:r w:rsidR="002F7545" w:rsidRPr="003818FE">
        <w:rPr>
          <w:rFonts w:ascii="Arial" w:hAnsi="Arial" w:cs="Arial"/>
          <w:szCs w:val="22"/>
        </w:rPr>
        <w:t xml:space="preserve">Hughes </w:t>
      </w:r>
      <w:r w:rsidR="009413B0">
        <w:rPr>
          <w:rFonts w:ascii="Arial" w:hAnsi="Arial" w:cs="Arial"/>
          <w:szCs w:val="22"/>
        </w:rPr>
        <w:t>will utilize a Site Activation Number (SAN) to uniquely identify each site</w:t>
      </w:r>
      <w:r w:rsidR="002F7545" w:rsidRPr="003818FE">
        <w:rPr>
          <w:rFonts w:ascii="Arial" w:hAnsi="Arial" w:cs="Arial"/>
          <w:szCs w:val="22"/>
        </w:rPr>
        <w:t xml:space="preserve"> so the TEXAN sites </w:t>
      </w:r>
      <w:r w:rsidR="009413B0">
        <w:rPr>
          <w:rFonts w:ascii="Arial" w:hAnsi="Arial" w:cs="Arial"/>
          <w:szCs w:val="22"/>
        </w:rPr>
        <w:t>can</w:t>
      </w:r>
      <w:r w:rsidR="002F7545" w:rsidRPr="003818FE">
        <w:rPr>
          <w:rFonts w:ascii="Arial" w:hAnsi="Arial" w:cs="Arial"/>
          <w:szCs w:val="22"/>
        </w:rPr>
        <w:t xml:space="preserve"> be easily identified within the Hughes system.</w:t>
      </w:r>
      <w:r w:rsidR="00860B96" w:rsidRPr="003818FE">
        <w:rPr>
          <w:rFonts w:ascii="Arial" w:hAnsi="Arial" w:cs="Arial"/>
          <w:szCs w:val="22"/>
        </w:rPr>
        <w:t xml:space="preserve">  R</w:t>
      </w:r>
      <w:r w:rsidR="003818FE" w:rsidRPr="003818FE">
        <w:rPr>
          <w:rFonts w:ascii="Arial" w:hAnsi="Arial" w:cs="Arial"/>
          <w:szCs w:val="22"/>
        </w:rPr>
        <w:t xml:space="preserve">emedy and Netplus have a field that is 15 digits long. </w:t>
      </w:r>
    </w:p>
    <w:p w:rsidR="006C58D3" w:rsidRPr="00353A38" w:rsidRDefault="006C58D3" w:rsidP="006C58D3">
      <w:pPr>
        <w:rPr>
          <w:rFonts w:ascii="Arial" w:hAnsi="Arial" w:cs="Arial"/>
          <w:szCs w:val="22"/>
        </w:rPr>
      </w:pPr>
    </w:p>
    <w:p w:rsidR="006C58D3" w:rsidRPr="00353A38" w:rsidRDefault="006C58D3" w:rsidP="0047583F">
      <w:pPr>
        <w:rPr>
          <w:rFonts w:ascii="Arial" w:hAnsi="Arial" w:cs="Arial"/>
          <w:b/>
          <w:szCs w:val="22"/>
        </w:rPr>
      </w:pPr>
      <w:r w:rsidRPr="00353A38">
        <w:rPr>
          <w:rFonts w:ascii="Arial" w:hAnsi="Arial" w:cs="Arial"/>
          <w:b/>
          <w:szCs w:val="22"/>
        </w:rPr>
        <w:t xml:space="preserve">Order Confirmation (OC) will contain the minimum required data elements as required by the Vendor for its Inventory Management. </w:t>
      </w:r>
    </w:p>
    <w:p w:rsidR="006C58D3" w:rsidRPr="00353A38" w:rsidRDefault="006C58D3" w:rsidP="000875CB">
      <w:pPr>
        <w:rPr>
          <w:rFonts w:ascii="Arial" w:hAnsi="Arial" w:cs="Arial"/>
          <w:szCs w:val="22"/>
        </w:rPr>
      </w:pPr>
      <w:r w:rsidRPr="00353A38">
        <w:rPr>
          <w:rFonts w:ascii="Arial" w:hAnsi="Arial" w:cs="Arial"/>
          <w:szCs w:val="22"/>
        </w:rPr>
        <w:t>The Hughes Order Confirmation will contain the minimum required data elements as necessary for Inventory Management.</w:t>
      </w:r>
    </w:p>
    <w:p w:rsidR="006C58D3" w:rsidRPr="00353A38" w:rsidRDefault="006C58D3" w:rsidP="006C58D3">
      <w:pPr>
        <w:rPr>
          <w:rFonts w:ascii="Arial" w:hAnsi="Arial" w:cs="Arial"/>
          <w:szCs w:val="22"/>
        </w:rPr>
      </w:pPr>
    </w:p>
    <w:p w:rsidR="006C58D3" w:rsidRPr="00353A38" w:rsidRDefault="00CF4AF6" w:rsidP="0047583F">
      <w:pPr>
        <w:rPr>
          <w:rFonts w:ascii="Arial" w:hAnsi="Arial" w:cs="Arial"/>
          <w:b/>
          <w:szCs w:val="22"/>
        </w:rPr>
      </w:pPr>
      <w:r w:rsidRPr="00353A38">
        <w:rPr>
          <w:rFonts w:ascii="Arial" w:hAnsi="Arial" w:cs="Arial"/>
          <w:b/>
          <w:szCs w:val="22"/>
        </w:rPr>
        <w:t>T</w:t>
      </w:r>
      <w:r w:rsidR="006C58D3" w:rsidRPr="00353A38">
        <w:rPr>
          <w:rFonts w:ascii="Arial" w:hAnsi="Arial" w:cs="Arial"/>
          <w:b/>
          <w:szCs w:val="22"/>
        </w:rPr>
        <w:t xml:space="preserve">he data elements contained in the Service Order (SO) and Order Confirmation Notice (OCN) shall accurately reflect the related price quote and Order. </w:t>
      </w:r>
    </w:p>
    <w:p w:rsidR="006C58D3" w:rsidRPr="00353A38" w:rsidRDefault="006C58D3" w:rsidP="000875CB">
      <w:pPr>
        <w:rPr>
          <w:rFonts w:ascii="Arial" w:hAnsi="Arial" w:cs="Arial"/>
          <w:szCs w:val="22"/>
        </w:rPr>
      </w:pPr>
      <w:r w:rsidRPr="00353A38">
        <w:rPr>
          <w:rFonts w:ascii="Arial" w:hAnsi="Arial" w:cs="Arial"/>
          <w:szCs w:val="22"/>
        </w:rPr>
        <w:t>The data elements in the Service Order and Order Confirmation Notice will accurately reflect the related price quote and Order.</w:t>
      </w:r>
    </w:p>
    <w:p w:rsidR="006C58D3" w:rsidRPr="00353A38" w:rsidRDefault="006C58D3" w:rsidP="006C58D3">
      <w:pPr>
        <w:rPr>
          <w:rFonts w:ascii="Arial" w:hAnsi="Arial" w:cs="Arial"/>
          <w:szCs w:val="22"/>
        </w:rPr>
      </w:pPr>
    </w:p>
    <w:p w:rsidR="006C58D3" w:rsidRPr="00353A38" w:rsidRDefault="006C58D3" w:rsidP="0047583F">
      <w:pPr>
        <w:rPr>
          <w:rFonts w:ascii="Arial" w:hAnsi="Arial" w:cs="Arial"/>
          <w:b/>
          <w:szCs w:val="22"/>
        </w:rPr>
      </w:pPr>
      <w:r w:rsidRPr="00353A38">
        <w:rPr>
          <w:rFonts w:ascii="Arial" w:hAnsi="Arial" w:cs="Arial"/>
          <w:b/>
          <w:szCs w:val="22"/>
        </w:rPr>
        <w:t xml:space="preserve">The Vendor shall cite the applicable CKR on all correspondence and acknowledgments for each Service instance throughout the ordering process. </w:t>
      </w:r>
    </w:p>
    <w:p w:rsidR="006C58D3" w:rsidRPr="00353A38" w:rsidRDefault="006C58D3" w:rsidP="000875CB">
      <w:pPr>
        <w:rPr>
          <w:rFonts w:ascii="Arial" w:hAnsi="Arial" w:cs="Arial"/>
          <w:szCs w:val="22"/>
        </w:rPr>
      </w:pPr>
      <w:r w:rsidRPr="00353A38">
        <w:rPr>
          <w:rFonts w:ascii="Arial" w:hAnsi="Arial" w:cs="Arial"/>
          <w:szCs w:val="22"/>
        </w:rPr>
        <w:t>Hughes will cite the applicable CKR on all correspondence and acknowledgments for each Service instance throughout the ordering process.</w:t>
      </w:r>
    </w:p>
    <w:p w:rsidR="006C58D3" w:rsidRPr="00353A38" w:rsidRDefault="006C58D3" w:rsidP="006C58D3">
      <w:pPr>
        <w:rPr>
          <w:rFonts w:ascii="Arial" w:hAnsi="Arial" w:cs="Arial"/>
          <w:szCs w:val="22"/>
        </w:rPr>
      </w:pPr>
    </w:p>
    <w:p w:rsidR="00CF4AF6" w:rsidRPr="00953C57" w:rsidRDefault="006C58D3" w:rsidP="00CF4AF6">
      <w:pPr>
        <w:rPr>
          <w:rFonts w:ascii="Arial" w:hAnsi="Arial" w:cs="Arial"/>
          <w:b/>
          <w:szCs w:val="22"/>
        </w:rPr>
      </w:pPr>
      <w:r w:rsidRPr="00953C57">
        <w:rPr>
          <w:rFonts w:ascii="Arial" w:hAnsi="Arial" w:cs="Arial"/>
          <w:b/>
          <w:szCs w:val="22"/>
        </w:rPr>
        <w:t xml:space="preserve">The Vendor shall cite the applicable CKR on the Monthly Consolidated Invoice. </w:t>
      </w:r>
    </w:p>
    <w:p w:rsidR="006C58D3" w:rsidRPr="00953C57" w:rsidRDefault="006C58D3" w:rsidP="000875CB">
      <w:pPr>
        <w:rPr>
          <w:rFonts w:ascii="Arial" w:hAnsi="Arial" w:cs="Arial"/>
          <w:szCs w:val="22"/>
        </w:rPr>
      </w:pPr>
      <w:r w:rsidRPr="00953C57">
        <w:rPr>
          <w:rFonts w:ascii="Arial" w:hAnsi="Arial" w:cs="Arial"/>
          <w:szCs w:val="22"/>
        </w:rPr>
        <w:t>Hughes will cite the applicable CKR on the Monthly Consolidated Invoice.</w:t>
      </w:r>
    </w:p>
    <w:p w:rsidR="006C58D3" w:rsidRPr="00953C57" w:rsidRDefault="006C58D3" w:rsidP="006C58D3">
      <w:pPr>
        <w:rPr>
          <w:rFonts w:ascii="Arial" w:hAnsi="Arial" w:cs="Arial"/>
          <w:szCs w:val="22"/>
        </w:rPr>
      </w:pPr>
    </w:p>
    <w:p w:rsidR="00353A38" w:rsidRPr="00953C57" w:rsidRDefault="00353A38" w:rsidP="0047583F">
      <w:pPr>
        <w:rPr>
          <w:rFonts w:ascii="Arial" w:hAnsi="Arial" w:cs="Arial"/>
          <w:b/>
          <w:szCs w:val="22"/>
        </w:rPr>
      </w:pPr>
    </w:p>
    <w:p w:rsidR="006C58D3" w:rsidRPr="00953C57" w:rsidRDefault="006C58D3" w:rsidP="0047583F">
      <w:pPr>
        <w:rPr>
          <w:rFonts w:ascii="Arial" w:hAnsi="Arial" w:cs="Arial"/>
          <w:b/>
          <w:szCs w:val="22"/>
        </w:rPr>
      </w:pPr>
      <w:r w:rsidRPr="00953C57">
        <w:rPr>
          <w:rFonts w:ascii="Arial" w:hAnsi="Arial" w:cs="Arial"/>
          <w:b/>
          <w:szCs w:val="22"/>
        </w:rPr>
        <w:t xml:space="preserve">The Vendor shall reject an Order for only the following reasons: </w:t>
      </w:r>
    </w:p>
    <w:p w:rsidR="006C58D3" w:rsidRPr="00953C57" w:rsidRDefault="006C58D3" w:rsidP="0047583F">
      <w:pPr>
        <w:rPr>
          <w:rFonts w:ascii="Arial" w:hAnsi="Arial" w:cs="Arial"/>
          <w:szCs w:val="22"/>
        </w:rPr>
      </w:pPr>
    </w:p>
    <w:p w:rsidR="006C58D3" w:rsidRPr="00953C57" w:rsidRDefault="006C58D3" w:rsidP="000875CB">
      <w:pPr>
        <w:pStyle w:val="ListParagraph"/>
        <w:numPr>
          <w:ilvl w:val="0"/>
          <w:numId w:val="38"/>
        </w:numPr>
        <w:rPr>
          <w:sz w:val="22"/>
          <w:szCs w:val="22"/>
        </w:rPr>
      </w:pPr>
      <w:r w:rsidRPr="00953C57">
        <w:rPr>
          <w:b/>
          <w:sz w:val="22"/>
          <w:szCs w:val="22"/>
        </w:rPr>
        <w:t>Order has a Monthly Recurring Charge (MRC) and does NO</w:t>
      </w:r>
      <w:r w:rsidR="00353A38" w:rsidRPr="00953C57">
        <w:rPr>
          <w:b/>
          <w:sz w:val="22"/>
          <w:szCs w:val="22"/>
        </w:rPr>
        <w:t>T contain both a CKR and a TSR</w:t>
      </w:r>
      <w:r w:rsidR="00953C57" w:rsidRPr="00953C57">
        <w:rPr>
          <w:b/>
          <w:sz w:val="22"/>
          <w:szCs w:val="22"/>
        </w:rPr>
        <w:t xml:space="preserve">.  </w:t>
      </w:r>
      <w:r w:rsidRPr="00953C57">
        <w:rPr>
          <w:sz w:val="22"/>
          <w:szCs w:val="22"/>
        </w:rPr>
        <w:t>Hughes will reject an Order that has a Monthly Recurring Charge and does not contain both a CKR and a TSR.</w:t>
      </w:r>
    </w:p>
    <w:p w:rsidR="006C58D3" w:rsidRPr="00953C57" w:rsidRDefault="006C58D3" w:rsidP="006C58D3">
      <w:pPr>
        <w:rPr>
          <w:rFonts w:ascii="Arial" w:hAnsi="Arial" w:cs="Arial"/>
          <w:szCs w:val="22"/>
        </w:rPr>
      </w:pPr>
    </w:p>
    <w:p w:rsidR="006C58D3" w:rsidRPr="00953C57" w:rsidRDefault="006C58D3" w:rsidP="000875CB">
      <w:pPr>
        <w:pStyle w:val="ListParagraph"/>
        <w:numPr>
          <w:ilvl w:val="0"/>
          <w:numId w:val="38"/>
        </w:numPr>
        <w:rPr>
          <w:sz w:val="22"/>
          <w:szCs w:val="22"/>
        </w:rPr>
      </w:pPr>
      <w:r w:rsidRPr="00953C57">
        <w:rPr>
          <w:b/>
          <w:sz w:val="22"/>
          <w:szCs w:val="22"/>
        </w:rPr>
        <w:t>Order is for a Service not provided by th</w:t>
      </w:r>
      <w:r w:rsidR="00353A38" w:rsidRPr="00953C57">
        <w:rPr>
          <w:b/>
          <w:sz w:val="22"/>
          <w:szCs w:val="22"/>
        </w:rPr>
        <w:t>e Vendor under the CTSA</w:t>
      </w:r>
      <w:r w:rsidR="00953C57" w:rsidRPr="00953C57">
        <w:rPr>
          <w:b/>
          <w:sz w:val="22"/>
          <w:szCs w:val="22"/>
        </w:rPr>
        <w:t xml:space="preserve">. </w:t>
      </w:r>
      <w:r w:rsidRPr="00953C57">
        <w:rPr>
          <w:sz w:val="22"/>
          <w:szCs w:val="22"/>
        </w:rPr>
        <w:t>Hughes will reject an Order for Service that is not provided by Hughes under the CTSA.</w:t>
      </w:r>
    </w:p>
    <w:p w:rsidR="006C58D3" w:rsidRPr="00953C57" w:rsidRDefault="006C58D3" w:rsidP="006C58D3">
      <w:pPr>
        <w:rPr>
          <w:rFonts w:ascii="Arial" w:hAnsi="Arial" w:cs="Arial"/>
          <w:szCs w:val="22"/>
        </w:rPr>
      </w:pPr>
    </w:p>
    <w:p w:rsidR="006C58D3" w:rsidRPr="00953C57" w:rsidRDefault="006C58D3" w:rsidP="000875CB">
      <w:pPr>
        <w:pStyle w:val="ListParagraph"/>
        <w:numPr>
          <w:ilvl w:val="0"/>
          <w:numId w:val="38"/>
        </w:numPr>
        <w:rPr>
          <w:sz w:val="22"/>
          <w:szCs w:val="22"/>
        </w:rPr>
      </w:pPr>
      <w:r w:rsidRPr="00953C57">
        <w:rPr>
          <w:b/>
          <w:sz w:val="22"/>
          <w:szCs w:val="22"/>
        </w:rPr>
        <w:t xml:space="preserve">Order contains one or more data elements that are incorrect, incomplete, inaccurate or otherwise insufficient. </w:t>
      </w:r>
      <w:r w:rsidR="00953C57" w:rsidRPr="00953C57">
        <w:rPr>
          <w:b/>
          <w:sz w:val="22"/>
          <w:szCs w:val="22"/>
        </w:rPr>
        <w:t xml:space="preserve"> </w:t>
      </w:r>
      <w:r w:rsidRPr="00953C57">
        <w:rPr>
          <w:sz w:val="22"/>
          <w:szCs w:val="22"/>
        </w:rPr>
        <w:t>Hughes will reject an Order that contains one or more data elements that are incorrect, incomplete, inaccurate or otherwise insufficient.</w:t>
      </w:r>
    </w:p>
    <w:p w:rsidR="00353A38" w:rsidRDefault="00353A38">
      <w:pPr>
        <w:pStyle w:val="Default"/>
        <w:jc w:val="both"/>
        <w:rPr>
          <w:sz w:val="22"/>
          <w:szCs w:val="22"/>
        </w:rPr>
      </w:pPr>
    </w:p>
    <w:p w:rsidR="00AB4B71" w:rsidRPr="00350BFF" w:rsidRDefault="00AB4B71" w:rsidP="00350BFF">
      <w:pPr>
        <w:pStyle w:val="RFONumLev2Double"/>
        <w:numPr>
          <w:ilvl w:val="0"/>
          <w:numId w:val="43"/>
        </w:numPr>
        <w:jc w:val="both"/>
        <w:rPr>
          <w:i w:val="0"/>
          <w:szCs w:val="22"/>
        </w:rPr>
      </w:pPr>
      <w:r w:rsidRPr="00350BFF">
        <w:rPr>
          <w:rFonts w:ascii="Arial" w:hAnsi="Arial" w:cs="Arial"/>
          <w:i w:val="0"/>
          <w:szCs w:val="22"/>
        </w:rPr>
        <w:t>Order escalations are to be directed to the Program Manager:  John Kinnaman</w:t>
      </w:r>
    </w:p>
    <w:p w:rsidR="002A6DBB" w:rsidRDefault="002A6DBB">
      <w:pPr>
        <w:pStyle w:val="RFONumLev2Double"/>
        <w:numPr>
          <w:ilvl w:val="0"/>
          <w:numId w:val="0"/>
        </w:numPr>
        <w:ind w:left="720" w:hanging="360"/>
        <w:jc w:val="both"/>
        <w:rPr>
          <w:szCs w:val="22"/>
        </w:rPr>
      </w:pPr>
    </w:p>
    <w:p w:rsidR="002A6DBB" w:rsidRDefault="002A6DBB">
      <w:pPr>
        <w:pStyle w:val="RFONumLev2Double"/>
        <w:numPr>
          <w:ilvl w:val="0"/>
          <w:numId w:val="0"/>
        </w:numPr>
        <w:ind w:left="720" w:hanging="360"/>
        <w:jc w:val="both"/>
        <w:rPr>
          <w:szCs w:val="22"/>
        </w:rPr>
      </w:pPr>
    </w:p>
    <w:p w:rsidR="00F2477F" w:rsidRDefault="003731F9" w:rsidP="00F2477F">
      <w:pPr>
        <w:jc w:val="right"/>
      </w:pPr>
      <w:r>
        <w:rPr>
          <w:noProof/>
        </w:rPr>
        <w:drawing>
          <wp:inline distT="0" distB="0" distL="0" distR="0">
            <wp:extent cx="1533525" cy="400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533525" cy="400050"/>
                    </a:xfrm>
                    <a:prstGeom prst="rect">
                      <a:avLst/>
                    </a:prstGeom>
                    <a:noFill/>
                    <a:ln w="9525">
                      <a:noFill/>
                      <a:miter lim="800000"/>
                      <a:headEnd/>
                      <a:tailEnd/>
                    </a:ln>
                  </pic:spPr>
                </pic:pic>
              </a:graphicData>
            </a:graphic>
          </wp:inline>
        </w:drawing>
      </w:r>
    </w:p>
    <w:p w:rsidR="00F2477F" w:rsidRDefault="00F2477F" w:rsidP="00F2477F"/>
    <w:p w:rsidR="00F2477F" w:rsidRPr="000008C6" w:rsidRDefault="00F2477F" w:rsidP="00F2477F">
      <w:pPr>
        <w:rPr>
          <w:szCs w:val="22"/>
        </w:rPr>
      </w:pPr>
      <w:r>
        <w:rPr>
          <w:szCs w:val="22"/>
        </w:rPr>
        <w:t>June 3, 2011</w:t>
      </w:r>
    </w:p>
    <w:p w:rsidR="00F2477F" w:rsidRPr="000008C6" w:rsidRDefault="00F2477F" w:rsidP="00F2477F">
      <w:pPr>
        <w:rPr>
          <w:szCs w:val="22"/>
        </w:rPr>
      </w:pPr>
    </w:p>
    <w:p w:rsidR="00F2477F" w:rsidRPr="000008C6" w:rsidRDefault="00F2477F" w:rsidP="00F2477F">
      <w:pPr>
        <w:rPr>
          <w:szCs w:val="22"/>
        </w:rPr>
      </w:pPr>
    </w:p>
    <w:p w:rsidR="00F2477F" w:rsidRPr="00985D68" w:rsidRDefault="00F2477F" w:rsidP="00F2477F">
      <w:pPr>
        <w:rPr>
          <w:szCs w:val="22"/>
        </w:rPr>
      </w:pPr>
      <w:r>
        <w:rPr>
          <w:szCs w:val="22"/>
        </w:rPr>
        <w:t>&lt;Name&gt;</w:t>
      </w:r>
      <w:r w:rsidRPr="00985D68">
        <w:rPr>
          <w:szCs w:val="22"/>
        </w:rPr>
        <w:br/>
      </w:r>
      <w:r>
        <w:rPr>
          <w:szCs w:val="22"/>
        </w:rPr>
        <w:t>&lt;Title&gt;</w:t>
      </w:r>
      <w:r w:rsidRPr="00985D68">
        <w:rPr>
          <w:szCs w:val="22"/>
        </w:rPr>
        <w:br/>
      </w:r>
      <w:r>
        <w:rPr>
          <w:szCs w:val="22"/>
        </w:rPr>
        <w:t>Texas DIR</w:t>
      </w:r>
    </w:p>
    <w:p w:rsidR="00F2477F" w:rsidRPr="000008C6" w:rsidRDefault="00F2477F" w:rsidP="00F2477F">
      <w:pPr>
        <w:rPr>
          <w:szCs w:val="22"/>
        </w:rPr>
      </w:pPr>
    </w:p>
    <w:p w:rsidR="00F2477F" w:rsidRDefault="00F2477F" w:rsidP="00F2477F">
      <w:pPr>
        <w:rPr>
          <w:szCs w:val="22"/>
        </w:rPr>
      </w:pPr>
    </w:p>
    <w:p w:rsidR="00F2477F" w:rsidRPr="000008C6" w:rsidRDefault="00F2477F" w:rsidP="00F2477F">
      <w:pPr>
        <w:rPr>
          <w:szCs w:val="22"/>
        </w:rPr>
      </w:pPr>
      <w:r w:rsidRPr="000008C6">
        <w:rPr>
          <w:szCs w:val="22"/>
        </w:rPr>
        <w:t xml:space="preserve">Dear </w:t>
      </w:r>
      <w:r>
        <w:rPr>
          <w:szCs w:val="22"/>
        </w:rPr>
        <w:t>&lt;Name&gt;;</w:t>
      </w:r>
    </w:p>
    <w:p w:rsidR="00F2477F" w:rsidRPr="000008C6" w:rsidRDefault="00F2477F" w:rsidP="00F2477F">
      <w:pPr>
        <w:rPr>
          <w:szCs w:val="22"/>
        </w:rPr>
      </w:pPr>
    </w:p>
    <w:p w:rsidR="00F2477F" w:rsidRPr="00FC7D44" w:rsidRDefault="00F2477F" w:rsidP="00F2477F">
      <w:pPr>
        <w:rPr>
          <w:szCs w:val="22"/>
        </w:rPr>
      </w:pPr>
      <w:r>
        <w:rPr>
          <w:szCs w:val="22"/>
        </w:rPr>
        <w:t xml:space="preserve">Attached is the DIR Contract No. DIR-TEX-AN NG CTSA-002 quote you have requested for the address at </w:t>
      </w:r>
      <w:r>
        <w:t>&lt;Address&gt;.   Please issue a PO as well as include a tax exempt certificate for TX to waive state sales tax.</w:t>
      </w:r>
    </w:p>
    <w:p w:rsidR="00F2477F" w:rsidRDefault="00F2477F" w:rsidP="00F2477F"/>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1"/>
        <w:gridCol w:w="1001"/>
        <w:gridCol w:w="1356"/>
        <w:gridCol w:w="1216"/>
        <w:gridCol w:w="2204"/>
      </w:tblGrid>
      <w:tr w:rsidR="00F2477F" w:rsidRPr="00EE2A59" w:rsidTr="00E01FFC">
        <w:tc>
          <w:tcPr>
            <w:tcW w:w="3511" w:type="dxa"/>
            <w:shd w:val="clear" w:color="auto" w:fill="FF99CC"/>
          </w:tcPr>
          <w:p w:rsidR="00F2477F" w:rsidRPr="00EE2A59" w:rsidRDefault="00F2477F" w:rsidP="00E01FFC">
            <w:pPr>
              <w:jc w:val="center"/>
              <w:rPr>
                <w:b/>
                <w:szCs w:val="22"/>
              </w:rPr>
            </w:pPr>
            <w:r w:rsidRPr="00EE2A59">
              <w:rPr>
                <w:b/>
                <w:szCs w:val="22"/>
              </w:rPr>
              <w:t>Item</w:t>
            </w:r>
          </w:p>
        </w:tc>
        <w:tc>
          <w:tcPr>
            <w:tcW w:w="1001" w:type="dxa"/>
            <w:shd w:val="clear" w:color="auto" w:fill="FF99CC"/>
          </w:tcPr>
          <w:p w:rsidR="00F2477F" w:rsidRPr="00EE2A59" w:rsidRDefault="00F2477F" w:rsidP="00E01FFC">
            <w:pPr>
              <w:jc w:val="center"/>
              <w:rPr>
                <w:b/>
                <w:szCs w:val="22"/>
              </w:rPr>
            </w:pPr>
            <w:r w:rsidRPr="00EE2A59">
              <w:rPr>
                <w:b/>
                <w:szCs w:val="22"/>
              </w:rPr>
              <w:t>QTY</w:t>
            </w:r>
          </w:p>
        </w:tc>
        <w:tc>
          <w:tcPr>
            <w:tcW w:w="1356" w:type="dxa"/>
            <w:shd w:val="clear" w:color="auto" w:fill="FF99CC"/>
          </w:tcPr>
          <w:p w:rsidR="00F2477F" w:rsidRPr="00EE2A59" w:rsidRDefault="00F2477F" w:rsidP="00E01FFC">
            <w:pPr>
              <w:jc w:val="center"/>
              <w:rPr>
                <w:b/>
                <w:szCs w:val="22"/>
              </w:rPr>
            </w:pPr>
            <w:r w:rsidRPr="00EE2A59">
              <w:rPr>
                <w:b/>
                <w:szCs w:val="22"/>
              </w:rPr>
              <w:t>Unit Price</w:t>
            </w:r>
          </w:p>
        </w:tc>
        <w:tc>
          <w:tcPr>
            <w:tcW w:w="1216" w:type="dxa"/>
            <w:shd w:val="clear" w:color="auto" w:fill="FF99CC"/>
          </w:tcPr>
          <w:p w:rsidR="00F2477F" w:rsidRPr="00EE2A59" w:rsidRDefault="00F2477F" w:rsidP="00E01FFC">
            <w:pPr>
              <w:jc w:val="center"/>
              <w:rPr>
                <w:b/>
                <w:szCs w:val="22"/>
              </w:rPr>
            </w:pPr>
            <w:r w:rsidRPr="00EE2A59">
              <w:rPr>
                <w:b/>
                <w:szCs w:val="22"/>
              </w:rPr>
              <w:t>Total Price</w:t>
            </w:r>
          </w:p>
        </w:tc>
        <w:tc>
          <w:tcPr>
            <w:tcW w:w="2204" w:type="dxa"/>
            <w:shd w:val="clear" w:color="auto" w:fill="FF99CC"/>
          </w:tcPr>
          <w:p w:rsidR="00F2477F" w:rsidRPr="00EE2A59" w:rsidRDefault="00F2477F" w:rsidP="00E01FFC">
            <w:pPr>
              <w:jc w:val="center"/>
              <w:rPr>
                <w:b/>
                <w:szCs w:val="22"/>
              </w:rPr>
            </w:pPr>
            <w:r w:rsidRPr="00EE2A59">
              <w:rPr>
                <w:b/>
                <w:szCs w:val="22"/>
              </w:rPr>
              <w:t>Comments</w:t>
            </w:r>
          </w:p>
        </w:tc>
      </w:tr>
      <w:tr w:rsidR="00F2477F" w:rsidRPr="00EE2A59" w:rsidTr="00E01FFC">
        <w:tc>
          <w:tcPr>
            <w:tcW w:w="3511" w:type="dxa"/>
            <w:tcBorders>
              <w:bottom w:val="single" w:sz="4" w:space="0" w:color="auto"/>
            </w:tcBorders>
          </w:tcPr>
          <w:p w:rsidR="00F2477F" w:rsidRPr="00EE2A59" w:rsidRDefault="00F2477F" w:rsidP="00E01FFC">
            <w:pPr>
              <w:rPr>
                <w:b/>
                <w:color w:val="FF0000"/>
                <w:szCs w:val="22"/>
              </w:rPr>
            </w:pPr>
          </w:p>
        </w:tc>
        <w:tc>
          <w:tcPr>
            <w:tcW w:w="1001" w:type="dxa"/>
            <w:tcBorders>
              <w:bottom w:val="single" w:sz="4" w:space="0" w:color="auto"/>
            </w:tcBorders>
          </w:tcPr>
          <w:p w:rsidR="00F2477F" w:rsidRPr="00EE2A59" w:rsidRDefault="00F2477F" w:rsidP="00E01FFC">
            <w:pPr>
              <w:jc w:val="center"/>
              <w:rPr>
                <w:szCs w:val="22"/>
              </w:rPr>
            </w:pPr>
          </w:p>
        </w:tc>
        <w:tc>
          <w:tcPr>
            <w:tcW w:w="1356" w:type="dxa"/>
            <w:tcBorders>
              <w:bottom w:val="single" w:sz="4" w:space="0" w:color="auto"/>
            </w:tcBorders>
          </w:tcPr>
          <w:p w:rsidR="00F2477F" w:rsidRPr="00FC7D44" w:rsidRDefault="00F2477F" w:rsidP="00E01FFC">
            <w:pPr>
              <w:jc w:val="center"/>
              <w:rPr>
                <w:b/>
                <w:sz w:val="20"/>
              </w:rPr>
            </w:pPr>
            <w:r>
              <w:rPr>
                <w:b/>
                <w:sz w:val="20"/>
              </w:rPr>
              <w:t>NRC</w:t>
            </w:r>
          </w:p>
        </w:tc>
        <w:tc>
          <w:tcPr>
            <w:tcW w:w="1216" w:type="dxa"/>
            <w:tcBorders>
              <w:bottom w:val="single" w:sz="4" w:space="0" w:color="auto"/>
            </w:tcBorders>
          </w:tcPr>
          <w:p w:rsidR="00F2477F" w:rsidRPr="00FC7D44" w:rsidRDefault="00F2477F" w:rsidP="00E01FFC">
            <w:pPr>
              <w:jc w:val="center"/>
              <w:rPr>
                <w:b/>
                <w:sz w:val="20"/>
              </w:rPr>
            </w:pPr>
            <w:r w:rsidRPr="00FC7D44">
              <w:rPr>
                <w:b/>
                <w:sz w:val="20"/>
              </w:rPr>
              <w:t>Total NRC</w:t>
            </w:r>
          </w:p>
        </w:tc>
        <w:tc>
          <w:tcPr>
            <w:tcW w:w="2204" w:type="dxa"/>
            <w:tcBorders>
              <w:bottom w:val="single" w:sz="4" w:space="0" w:color="auto"/>
            </w:tcBorders>
          </w:tcPr>
          <w:p w:rsidR="00F2477F" w:rsidRPr="00EE2A59" w:rsidRDefault="00F2477F" w:rsidP="00E01FFC">
            <w:pPr>
              <w:jc w:val="center"/>
              <w:rPr>
                <w:szCs w:val="22"/>
              </w:rPr>
            </w:pPr>
          </w:p>
        </w:tc>
      </w:tr>
      <w:tr w:rsidR="00F2477F" w:rsidRPr="00EE2A59" w:rsidTr="00E01FFC">
        <w:tc>
          <w:tcPr>
            <w:tcW w:w="3511" w:type="dxa"/>
            <w:tcBorders>
              <w:bottom w:val="single" w:sz="4" w:space="0" w:color="auto"/>
            </w:tcBorders>
            <w:shd w:val="clear" w:color="auto" w:fill="CCFFCC"/>
          </w:tcPr>
          <w:p w:rsidR="00F2477F" w:rsidRPr="00EE2A59" w:rsidRDefault="00F2477F" w:rsidP="00E01FFC">
            <w:pPr>
              <w:rPr>
                <w:b/>
                <w:szCs w:val="22"/>
              </w:rPr>
            </w:pPr>
            <w:r w:rsidRPr="00EE2A59">
              <w:rPr>
                <w:b/>
                <w:szCs w:val="22"/>
              </w:rPr>
              <w:t>Hardware &amp; Installation</w:t>
            </w:r>
          </w:p>
          <w:p w:rsidR="00F2477F" w:rsidRPr="00EE2A59" w:rsidRDefault="00F2477F" w:rsidP="00E01FFC">
            <w:pPr>
              <w:rPr>
                <w:b/>
                <w:szCs w:val="22"/>
              </w:rPr>
            </w:pPr>
          </w:p>
          <w:p w:rsidR="00F2477F" w:rsidRPr="00EE2A59" w:rsidRDefault="00F2477F" w:rsidP="00F2477F">
            <w:pPr>
              <w:numPr>
                <w:ilvl w:val="0"/>
                <w:numId w:val="40"/>
              </w:numPr>
              <w:rPr>
                <w:b/>
                <w:szCs w:val="22"/>
              </w:rPr>
            </w:pPr>
            <w:r w:rsidRPr="00DC5982">
              <w:rPr>
                <w:szCs w:val="22"/>
              </w:rPr>
              <w:t>HN9000-</w:t>
            </w:r>
            <w:r>
              <w:rPr>
                <w:szCs w:val="22"/>
              </w:rPr>
              <w:t>098 VSAT with 2w radio and 0.98m antenna</w:t>
            </w:r>
          </w:p>
        </w:tc>
        <w:tc>
          <w:tcPr>
            <w:tcW w:w="1001" w:type="dxa"/>
            <w:tcBorders>
              <w:bottom w:val="single" w:sz="4" w:space="0" w:color="auto"/>
            </w:tcBorders>
            <w:shd w:val="clear" w:color="auto" w:fill="CCFFCC"/>
          </w:tcPr>
          <w:p w:rsidR="00F2477F" w:rsidRPr="00EE2A59" w:rsidRDefault="00F2477F" w:rsidP="00E01FFC">
            <w:pPr>
              <w:rPr>
                <w:szCs w:val="22"/>
              </w:rPr>
            </w:pPr>
          </w:p>
          <w:p w:rsidR="00F2477F" w:rsidRPr="00EE2A59" w:rsidRDefault="00F2477F" w:rsidP="00E01FFC">
            <w:pPr>
              <w:rPr>
                <w:szCs w:val="22"/>
              </w:rPr>
            </w:pPr>
          </w:p>
          <w:p w:rsidR="00F2477F" w:rsidRDefault="00F2477F" w:rsidP="00E01FFC">
            <w:pPr>
              <w:rPr>
                <w:szCs w:val="22"/>
              </w:rPr>
            </w:pPr>
          </w:p>
          <w:p w:rsidR="00F2477F" w:rsidRPr="00EE2A59" w:rsidRDefault="00F2477F" w:rsidP="00E01FFC">
            <w:pPr>
              <w:rPr>
                <w:szCs w:val="22"/>
              </w:rPr>
            </w:pPr>
            <w:r>
              <w:rPr>
                <w:szCs w:val="22"/>
              </w:rPr>
              <w:t>1</w:t>
            </w:r>
          </w:p>
          <w:p w:rsidR="00F2477F" w:rsidRPr="00EE2A59" w:rsidRDefault="00F2477F" w:rsidP="00E01FFC">
            <w:pPr>
              <w:rPr>
                <w:szCs w:val="22"/>
              </w:rPr>
            </w:pPr>
          </w:p>
          <w:p w:rsidR="00F2477F" w:rsidRDefault="00F2477F" w:rsidP="00E01FFC">
            <w:pPr>
              <w:rPr>
                <w:szCs w:val="22"/>
              </w:rPr>
            </w:pPr>
          </w:p>
          <w:p w:rsidR="00F2477F" w:rsidRPr="00EE2A59" w:rsidRDefault="00F2477F" w:rsidP="00E01FFC">
            <w:pPr>
              <w:rPr>
                <w:szCs w:val="22"/>
              </w:rPr>
            </w:pPr>
          </w:p>
        </w:tc>
        <w:tc>
          <w:tcPr>
            <w:tcW w:w="1356" w:type="dxa"/>
            <w:tcBorders>
              <w:bottom w:val="single" w:sz="4" w:space="0" w:color="auto"/>
            </w:tcBorders>
            <w:shd w:val="clear" w:color="auto" w:fill="CCFFCC"/>
          </w:tcPr>
          <w:p w:rsidR="00F2477F" w:rsidRPr="00EE2A59" w:rsidRDefault="00F2477F" w:rsidP="00E01FFC">
            <w:pPr>
              <w:rPr>
                <w:szCs w:val="22"/>
              </w:rPr>
            </w:pPr>
          </w:p>
          <w:p w:rsidR="00F2477F" w:rsidRPr="00EE2A59" w:rsidRDefault="00F2477F" w:rsidP="00E01FFC">
            <w:pPr>
              <w:rPr>
                <w:szCs w:val="22"/>
              </w:rPr>
            </w:pPr>
          </w:p>
          <w:p w:rsidR="00F2477F" w:rsidRDefault="00F2477F" w:rsidP="00E01FFC">
            <w:pPr>
              <w:rPr>
                <w:szCs w:val="22"/>
              </w:rPr>
            </w:pPr>
          </w:p>
          <w:p w:rsidR="00F2477F" w:rsidRPr="00EE2A59" w:rsidRDefault="00F2477F" w:rsidP="00E01FFC">
            <w:pPr>
              <w:rPr>
                <w:szCs w:val="22"/>
              </w:rPr>
            </w:pPr>
            <w:r>
              <w:rPr>
                <w:szCs w:val="22"/>
              </w:rPr>
              <w:t>$934.96</w:t>
            </w:r>
          </w:p>
        </w:tc>
        <w:tc>
          <w:tcPr>
            <w:tcW w:w="1216" w:type="dxa"/>
            <w:tcBorders>
              <w:bottom w:val="single" w:sz="4" w:space="0" w:color="auto"/>
            </w:tcBorders>
            <w:shd w:val="clear" w:color="auto" w:fill="CCFFCC"/>
          </w:tcPr>
          <w:p w:rsidR="00F2477F" w:rsidRPr="00EE2A59" w:rsidRDefault="00F2477F" w:rsidP="00E01FFC">
            <w:pPr>
              <w:rPr>
                <w:szCs w:val="22"/>
              </w:rPr>
            </w:pPr>
          </w:p>
          <w:p w:rsidR="00F2477F" w:rsidRPr="00EE2A59" w:rsidRDefault="00F2477F" w:rsidP="00E01FFC">
            <w:pPr>
              <w:rPr>
                <w:szCs w:val="22"/>
              </w:rPr>
            </w:pPr>
          </w:p>
          <w:p w:rsidR="00F2477F" w:rsidRDefault="00F2477F" w:rsidP="00E01FFC">
            <w:pPr>
              <w:rPr>
                <w:szCs w:val="22"/>
              </w:rPr>
            </w:pPr>
          </w:p>
          <w:p w:rsidR="00F2477F" w:rsidRPr="00EE2A59" w:rsidRDefault="00F2477F" w:rsidP="00E01FFC">
            <w:pPr>
              <w:rPr>
                <w:szCs w:val="22"/>
              </w:rPr>
            </w:pPr>
            <w:r>
              <w:rPr>
                <w:szCs w:val="22"/>
              </w:rPr>
              <w:t>$934.96</w:t>
            </w:r>
          </w:p>
        </w:tc>
        <w:tc>
          <w:tcPr>
            <w:tcW w:w="2204" w:type="dxa"/>
            <w:tcBorders>
              <w:bottom w:val="single" w:sz="4" w:space="0" w:color="auto"/>
            </w:tcBorders>
            <w:shd w:val="clear" w:color="auto" w:fill="CCFFCC"/>
          </w:tcPr>
          <w:p w:rsidR="00F2477F" w:rsidRPr="00EE2A59" w:rsidRDefault="00F2477F" w:rsidP="00E01FFC">
            <w:pPr>
              <w:rPr>
                <w:szCs w:val="22"/>
              </w:rPr>
            </w:pPr>
          </w:p>
          <w:p w:rsidR="00F2477F" w:rsidRPr="00EE2A59" w:rsidRDefault="00F2477F" w:rsidP="00E01FFC">
            <w:pPr>
              <w:rPr>
                <w:szCs w:val="22"/>
              </w:rPr>
            </w:pPr>
          </w:p>
          <w:p w:rsidR="00F2477F" w:rsidRDefault="00F2477F" w:rsidP="00E01FFC">
            <w:pPr>
              <w:rPr>
                <w:szCs w:val="22"/>
              </w:rPr>
            </w:pPr>
          </w:p>
          <w:p w:rsidR="00F2477F" w:rsidRPr="00EE2A59" w:rsidRDefault="00F2477F" w:rsidP="00E01FFC">
            <w:pPr>
              <w:rPr>
                <w:szCs w:val="22"/>
              </w:rPr>
            </w:pPr>
            <w:r>
              <w:rPr>
                <w:szCs w:val="22"/>
              </w:rPr>
              <w:t>Standard installation is included</w:t>
            </w:r>
          </w:p>
          <w:p w:rsidR="00F2477F" w:rsidRPr="00EE2A59" w:rsidRDefault="00F2477F" w:rsidP="00E01FFC">
            <w:pPr>
              <w:rPr>
                <w:szCs w:val="22"/>
              </w:rPr>
            </w:pPr>
          </w:p>
        </w:tc>
      </w:tr>
      <w:tr w:rsidR="00F2477F" w:rsidRPr="00EE2A59" w:rsidTr="00E01FFC">
        <w:tc>
          <w:tcPr>
            <w:tcW w:w="3511" w:type="dxa"/>
            <w:tcBorders>
              <w:bottom w:val="single" w:sz="4" w:space="0" w:color="auto"/>
            </w:tcBorders>
            <w:shd w:val="clear" w:color="auto" w:fill="FFFFFF"/>
          </w:tcPr>
          <w:p w:rsidR="00F2477F" w:rsidRPr="00FC7D44" w:rsidRDefault="00F2477F" w:rsidP="00E01FFC">
            <w:pPr>
              <w:rPr>
                <w:b/>
                <w:szCs w:val="22"/>
              </w:rPr>
            </w:pPr>
            <w:r w:rsidRPr="00EE2A59">
              <w:rPr>
                <w:b/>
                <w:szCs w:val="22"/>
              </w:rPr>
              <w:t xml:space="preserve">Total one time </w:t>
            </w:r>
            <w:r>
              <w:rPr>
                <w:b/>
                <w:szCs w:val="22"/>
              </w:rPr>
              <w:t>charge</w:t>
            </w:r>
          </w:p>
        </w:tc>
        <w:tc>
          <w:tcPr>
            <w:tcW w:w="1001" w:type="dxa"/>
            <w:tcBorders>
              <w:bottom w:val="single" w:sz="4" w:space="0" w:color="auto"/>
            </w:tcBorders>
            <w:shd w:val="clear" w:color="auto" w:fill="FFFFFF"/>
          </w:tcPr>
          <w:p w:rsidR="00F2477F" w:rsidRPr="003600FE" w:rsidRDefault="00F2477F" w:rsidP="00E01FFC">
            <w:pPr>
              <w:jc w:val="center"/>
              <w:rPr>
                <w:color w:val="FFFFFF"/>
                <w:szCs w:val="22"/>
              </w:rPr>
            </w:pPr>
          </w:p>
        </w:tc>
        <w:tc>
          <w:tcPr>
            <w:tcW w:w="1356" w:type="dxa"/>
            <w:tcBorders>
              <w:bottom w:val="single" w:sz="4" w:space="0" w:color="auto"/>
            </w:tcBorders>
            <w:shd w:val="clear" w:color="auto" w:fill="FFFFFF"/>
          </w:tcPr>
          <w:p w:rsidR="00F2477F" w:rsidRDefault="00F2477F" w:rsidP="00E01FFC">
            <w:pPr>
              <w:rPr>
                <w:color w:val="FFFFFF"/>
                <w:szCs w:val="22"/>
              </w:rPr>
            </w:pPr>
          </w:p>
        </w:tc>
        <w:tc>
          <w:tcPr>
            <w:tcW w:w="1216" w:type="dxa"/>
            <w:tcBorders>
              <w:bottom w:val="single" w:sz="4" w:space="0" w:color="auto"/>
            </w:tcBorders>
            <w:shd w:val="clear" w:color="auto" w:fill="FFFFFF"/>
          </w:tcPr>
          <w:p w:rsidR="00F2477F" w:rsidRPr="003600FE" w:rsidRDefault="00F2477F" w:rsidP="00E01FFC">
            <w:pPr>
              <w:jc w:val="center"/>
              <w:rPr>
                <w:b/>
                <w:color w:val="000000"/>
                <w:szCs w:val="22"/>
              </w:rPr>
            </w:pPr>
            <w:r>
              <w:rPr>
                <w:b/>
                <w:color w:val="000000"/>
                <w:szCs w:val="22"/>
              </w:rPr>
              <w:t>$934.96</w:t>
            </w:r>
          </w:p>
        </w:tc>
        <w:tc>
          <w:tcPr>
            <w:tcW w:w="2204" w:type="dxa"/>
            <w:tcBorders>
              <w:bottom w:val="single" w:sz="4" w:space="0" w:color="auto"/>
            </w:tcBorders>
            <w:shd w:val="clear" w:color="auto" w:fill="FFFFFF"/>
          </w:tcPr>
          <w:p w:rsidR="00F2477F" w:rsidRPr="003600FE" w:rsidRDefault="00F2477F" w:rsidP="00E01FFC">
            <w:pPr>
              <w:jc w:val="center"/>
              <w:rPr>
                <w:color w:val="FFFFFF"/>
                <w:szCs w:val="22"/>
              </w:rPr>
            </w:pPr>
          </w:p>
        </w:tc>
      </w:tr>
      <w:tr w:rsidR="00F2477F" w:rsidRPr="00EE2A59" w:rsidTr="00E01FFC">
        <w:tc>
          <w:tcPr>
            <w:tcW w:w="3511" w:type="dxa"/>
            <w:shd w:val="clear" w:color="auto" w:fill="EAF1DD"/>
          </w:tcPr>
          <w:p w:rsidR="00F2477F" w:rsidRPr="00EE2A59" w:rsidRDefault="00F2477F" w:rsidP="00E01FFC">
            <w:pPr>
              <w:rPr>
                <w:b/>
                <w:szCs w:val="22"/>
              </w:rPr>
            </w:pPr>
          </w:p>
        </w:tc>
        <w:tc>
          <w:tcPr>
            <w:tcW w:w="1001" w:type="dxa"/>
            <w:shd w:val="clear" w:color="auto" w:fill="EAF1DD"/>
          </w:tcPr>
          <w:p w:rsidR="00F2477F" w:rsidRPr="003600FE" w:rsidRDefault="00F2477F" w:rsidP="00E01FFC">
            <w:pPr>
              <w:jc w:val="center"/>
              <w:rPr>
                <w:color w:val="FFFFFF"/>
                <w:szCs w:val="22"/>
              </w:rPr>
            </w:pPr>
          </w:p>
        </w:tc>
        <w:tc>
          <w:tcPr>
            <w:tcW w:w="1356" w:type="dxa"/>
            <w:shd w:val="clear" w:color="auto" w:fill="EAF1DD"/>
          </w:tcPr>
          <w:p w:rsidR="00F2477F" w:rsidRDefault="00F2477F" w:rsidP="00E01FFC">
            <w:pPr>
              <w:rPr>
                <w:color w:val="FFFFFF"/>
                <w:szCs w:val="22"/>
              </w:rPr>
            </w:pPr>
          </w:p>
        </w:tc>
        <w:tc>
          <w:tcPr>
            <w:tcW w:w="1216" w:type="dxa"/>
            <w:shd w:val="clear" w:color="auto" w:fill="EAF1DD"/>
          </w:tcPr>
          <w:p w:rsidR="00F2477F" w:rsidRDefault="00F2477F" w:rsidP="00E01FFC">
            <w:pPr>
              <w:jc w:val="center"/>
              <w:rPr>
                <w:b/>
                <w:color w:val="000000"/>
                <w:szCs w:val="22"/>
              </w:rPr>
            </w:pPr>
          </w:p>
        </w:tc>
        <w:tc>
          <w:tcPr>
            <w:tcW w:w="2204" w:type="dxa"/>
            <w:shd w:val="clear" w:color="auto" w:fill="EAF1DD"/>
          </w:tcPr>
          <w:p w:rsidR="00F2477F" w:rsidRPr="003600FE" w:rsidRDefault="00F2477F" w:rsidP="00E01FFC">
            <w:pPr>
              <w:jc w:val="center"/>
              <w:rPr>
                <w:color w:val="FFFFFF"/>
                <w:szCs w:val="22"/>
              </w:rPr>
            </w:pPr>
          </w:p>
        </w:tc>
      </w:tr>
      <w:tr w:rsidR="00F2477F" w:rsidRPr="00EE2A59" w:rsidTr="00E01FFC">
        <w:tc>
          <w:tcPr>
            <w:tcW w:w="3511" w:type="dxa"/>
            <w:shd w:val="clear" w:color="auto" w:fill="FFFFFF"/>
          </w:tcPr>
          <w:p w:rsidR="00F2477F" w:rsidRPr="003600FE" w:rsidRDefault="00F2477F" w:rsidP="00E01FFC">
            <w:pPr>
              <w:jc w:val="center"/>
              <w:rPr>
                <w:b/>
                <w:color w:val="FFFFFF"/>
                <w:szCs w:val="22"/>
              </w:rPr>
            </w:pPr>
          </w:p>
          <w:p w:rsidR="00F2477F" w:rsidRPr="003600FE" w:rsidRDefault="00F2477F" w:rsidP="00E01FFC">
            <w:pPr>
              <w:jc w:val="center"/>
              <w:rPr>
                <w:b/>
                <w:color w:val="FFFFFF"/>
                <w:szCs w:val="22"/>
              </w:rPr>
            </w:pPr>
          </w:p>
        </w:tc>
        <w:tc>
          <w:tcPr>
            <w:tcW w:w="1001" w:type="dxa"/>
            <w:shd w:val="clear" w:color="auto" w:fill="FFFFFF"/>
          </w:tcPr>
          <w:p w:rsidR="00F2477F" w:rsidRPr="003600FE" w:rsidRDefault="00F2477F" w:rsidP="00E01FFC">
            <w:pPr>
              <w:jc w:val="center"/>
              <w:rPr>
                <w:color w:val="FFFFFF"/>
                <w:szCs w:val="22"/>
              </w:rPr>
            </w:pPr>
          </w:p>
        </w:tc>
        <w:tc>
          <w:tcPr>
            <w:tcW w:w="1356" w:type="dxa"/>
            <w:shd w:val="clear" w:color="auto" w:fill="FFFFFF"/>
          </w:tcPr>
          <w:p w:rsidR="00F2477F" w:rsidRPr="00FC7D44" w:rsidRDefault="00F2477F" w:rsidP="00E01FFC">
            <w:pPr>
              <w:rPr>
                <w:color w:val="000000"/>
                <w:szCs w:val="22"/>
              </w:rPr>
            </w:pPr>
            <w:r>
              <w:rPr>
                <w:color w:val="FFFFFF"/>
                <w:szCs w:val="22"/>
              </w:rPr>
              <w:t xml:space="preserve">   </w:t>
            </w:r>
            <w:r>
              <w:rPr>
                <w:b/>
                <w:color w:val="000000"/>
                <w:szCs w:val="22"/>
              </w:rPr>
              <w:t>MRC</w:t>
            </w:r>
          </w:p>
        </w:tc>
        <w:tc>
          <w:tcPr>
            <w:tcW w:w="1216" w:type="dxa"/>
            <w:shd w:val="clear" w:color="auto" w:fill="FFFFFF"/>
          </w:tcPr>
          <w:p w:rsidR="00F2477F" w:rsidRPr="003600FE" w:rsidRDefault="00F2477F" w:rsidP="00E01FFC">
            <w:pPr>
              <w:jc w:val="center"/>
              <w:rPr>
                <w:b/>
                <w:color w:val="000000"/>
                <w:szCs w:val="22"/>
              </w:rPr>
            </w:pPr>
            <w:r w:rsidRPr="003600FE">
              <w:rPr>
                <w:b/>
                <w:color w:val="000000"/>
                <w:szCs w:val="22"/>
              </w:rPr>
              <w:t xml:space="preserve">Total </w:t>
            </w:r>
            <w:r>
              <w:rPr>
                <w:b/>
                <w:color w:val="000000"/>
                <w:szCs w:val="22"/>
              </w:rPr>
              <w:t>MRC</w:t>
            </w:r>
          </w:p>
        </w:tc>
        <w:tc>
          <w:tcPr>
            <w:tcW w:w="2204" w:type="dxa"/>
            <w:shd w:val="clear" w:color="auto" w:fill="FFFFFF"/>
          </w:tcPr>
          <w:p w:rsidR="00F2477F" w:rsidRPr="003600FE" w:rsidRDefault="00F2477F" w:rsidP="00E01FFC">
            <w:pPr>
              <w:jc w:val="center"/>
              <w:rPr>
                <w:color w:val="FFFFFF"/>
                <w:szCs w:val="22"/>
              </w:rPr>
            </w:pPr>
          </w:p>
        </w:tc>
      </w:tr>
      <w:tr w:rsidR="00F2477F" w:rsidRPr="00EE2A59" w:rsidTr="00E01FFC">
        <w:tc>
          <w:tcPr>
            <w:tcW w:w="3511" w:type="dxa"/>
            <w:tcBorders>
              <w:bottom w:val="single" w:sz="4" w:space="0" w:color="auto"/>
            </w:tcBorders>
            <w:shd w:val="clear" w:color="auto" w:fill="CCFFCC"/>
          </w:tcPr>
          <w:p w:rsidR="00F2477F" w:rsidRPr="00EE2A59" w:rsidRDefault="00F2477F" w:rsidP="00E01FFC">
            <w:pPr>
              <w:rPr>
                <w:b/>
                <w:szCs w:val="22"/>
              </w:rPr>
            </w:pPr>
            <w:r w:rsidRPr="00EE2A59">
              <w:rPr>
                <w:b/>
                <w:szCs w:val="22"/>
              </w:rPr>
              <w:t>Service</w:t>
            </w:r>
          </w:p>
          <w:p w:rsidR="00F2477F" w:rsidRPr="000E3A91" w:rsidRDefault="00F2477F" w:rsidP="00F2477F">
            <w:pPr>
              <w:numPr>
                <w:ilvl w:val="0"/>
                <w:numId w:val="42"/>
              </w:numPr>
              <w:autoSpaceDE w:val="0"/>
              <w:autoSpaceDN w:val="0"/>
              <w:spacing w:line="240" w:lineRule="atLeast"/>
              <w:rPr>
                <w:color w:val="000000"/>
              </w:rPr>
            </w:pPr>
            <w:r w:rsidRPr="000E3A91">
              <w:rPr>
                <w:szCs w:val="22"/>
              </w:rPr>
              <w:t xml:space="preserve">Business Internet </w:t>
            </w:r>
            <w:r>
              <w:rPr>
                <w:szCs w:val="22"/>
              </w:rPr>
              <w:t>60</w:t>
            </w:r>
            <w:r w:rsidRPr="000E3A91">
              <w:rPr>
                <w:szCs w:val="22"/>
              </w:rPr>
              <w:t>0 Service Plan (up</w:t>
            </w:r>
            <w:r>
              <w:rPr>
                <w:szCs w:val="22"/>
              </w:rPr>
              <w:t xml:space="preserve">load speed of up </w:t>
            </w:r>
            <w:r w:rsidRPr="000E3A91">
              <w:rPr>
                <w:szCs w:val="22"/>
              </w:rPr>
              <w:t xml:space="preserve">to </w:t>
            </w:r>
            <w:r>
              <w:rPr>
                <w:szCs w:val="22"/>
              </w:rPr>
              <w:t>1024</w:t>
            </w:r>
            <w:r w:rsidRPr="000E3A91">
              <w:rPr>
                <w:szCs w:val="22"/>
              </w:rPr>
              <w:t xml:space="preserve"> kbps</w:t>
            </w:r>
            <w:r>
              <w:rPr>
                <w:szCs w:val="22"/>
              </w:rPr>
              <w:t>, download speed of up to 3</w:t>
            </w:r>
            <w:r w:rsidRPr="000E3A91">
              <w:rPr>
                <w:szCs w:val="22"/>
              </w:rPr>
              <w:t>,</w:t>
            </w:r>
            <w:r>
              <w:rPr>
                <w:szCs w:val="22"/>
              </w:rPr>
              <w:t>0</w:t>
            </w:r>
            <w:r w:rsidRPr="000E3A91">
              <w:rPr>
                <w:szCs w:val="22"/>
              </w:rPr>
              <w:t xml:space="preserve">00 kbps;  tech support included; </w:t>
            </w:r>
            <w:r>
              <w:rPr>
                <w:szCs w:val="22"/>
              </w:rPr>
              <w:t>one s</w:t>
            </w:r>
            <w:r w:rsidRPr="000E3A91">
              <w:rPr>
                <w:szCs w:val="22"/>
              </w:rPr>
              <w:t xml:space="preserve">tatic </w:t>
            </w:r>
            <w:r>
              <w:rPr>
                <w:szCs w:val="22"/>
              </w:rPr>
              <w:t>p</w:t>
            </w:r>
            <w:r w:rsidRPr="000E3A91">
              <w:rPr>
                <w:szCs w:val="22"/>
              </w:rPr>
              <w:t xml:space="preserve">ublic IP </w:t>
            </w:r>
            <w:r>
              <w:rPr>
                <w:szCs w:val="22"/>
              </w:rPr>
              <w:lastRenderedPageBreak/>
              <w:t>address included)</w:t>
            </w:r>
          </w:p>
          <w:p w:rsidR="00F2477F" w:rsidRDefault="00F2477F" w:rsidP="00E01FFC">
            <w:pPr>
              <w:autoSpaceDE w:val="0"/>
              <w:autoSpaceDN w:val="0"/>
              <w:spacing w:line="240" w:lineRule="atLeast"/>
              <w:rPr>
                <w:color w:val="000000"/>
              </w:rPr>
            </w:pPr>
          </w:p>
          <w:p w:rsidR="00F2477F" w:rsidRPr="000E3913" w:rsidRDefault="00F2477F" w:rsidP="00F2477F">
            <w:pPr>
              <w:numPr>
                <w:ilvl w:val="0"/>
                <w:numId w:val="42"/>
              </w:numPr>
              <w:autoSpaceDE w:val="0"/>
              <w:autoSpaceDN w:val="0"/>
              <w:spacing w:line="240" w:lineRule="atLeast"/>
              <w:rPr>
                <w:color w:val="000000"/>
              </w:rPr>
            </w:pPr>
            <w:r>
              <w:rPr>
                <w:color w:val="000000"/>
              </w:rPr>
              <w:t xml:space="preserve">Next Business Day Field Maintenance </w:t>
            </w:r>
          </w:p>
          <w:p w:rsidR="00F2477F" w:rsidRPr="00EE2A59" w:rsidRDefault="00F2477F" w:rsidP="00E01FFC">
            <w:pPr>
              <w:autoSpaceDE w:val="0"/>
              <w:autoSpaceDN w:val="0"/>
              <w:spacing w:line="240" w:lineRule="atLeast"/>
              <w:ind w:left="720"/>
              <w:rPr>
                <w:szCs w:val="22"/>
              </w:rPr>
            </w:pPr>
          </w:p>
        </w:tc>
        <w:tc>
          <w:tcPr>
            <w:tcW w:w="1001" w:type="dxa"/>
            <w:tcBorders>
              <w:bottom w:val="single" w:sz="4" w:space="0" w:color="auto"/>
            </w:tcBorders>
            <w:shd w:val="clear" w:color="auto" w:fill="CCFFCC"/>
          </w:tcPr>
          <w:p w:rsidR="00F2477F" w:rsidRPr="00EE2A59" w:rsidRDefault="00F2477F" w:rsidP="00E01FFC">
            <w:pPr>
              <w:rPr>
                <w:szCs w:val="22"/>
              </w:rPr>
            </w:pPr>
          </w:p>
          <w:p w:rsidR="00F2477F" w:rsidRDefault="00F2477F" w:rsidP="00E01FFC">
            <w:pPr>
              <w:rPr>
                <w:szCs w:val="22"/>
              </w:rPr>
            </w:pPr>
          </w:p>
          <w:p w:rsidR="00F2477F" w:rsidRPr="00EE2A59" w:rsidRDefault="00F2477F" w:rsidP="00E01FFC">
            <w:pPr>
              <w:rPr>
                <w:szCs w:val="22"/>
              </w:rPr>
            </w:pPr>
            <w:r>
              <w:rPr>
                <w:szCs w:val="22"/>
              </w:rPr>
              <w:t>1</w:t>
            </w:r>
          </w:p>
          <w:p w:rsidR="00F2477F" w:rsidRPr="00EE2A59" w:rsidRDefault="00F2477F" w:rsidP="00E01FFC">
            <w:pPr>
              <w:rPr>
                <w:szCs w:val="22"/>
              </w:rPr>
            </w:pPr>
          </w:p>
          <w:p w:rsidR="00F2477F" w:rsidRPr="00EE2A59" w:rsidRDefault="00F2477F" w:rsidP="00E01FFC">
            <w:pPr>
              <w:rPr>
                <w:szCs w:val="22"/>
              </w:rPr>
            </w:pPr>
          </w:p>
          <w:p w:rsidR="00F2477F" w:rsidRPr="00EE2A59" w:rsidRDefault="00F2477F" w:rsidP="00E01FFC">
            <w:pPr>
              <w:rPr>
                <w:szCs w:val="22"/>
              </w:rPr>
            </w:pPr>
          </w:p>
          <w:p w:rsidR="00F2477F" w:rsidRPr="00EE2A59" w:rsidRDefault="00F2477F" w:rsidP="00E01FFC">
            <w:pPr>
              <w:rPr>
                <w:szCs w:val="22"/>
              </w:rPr>
            </w:pPr>
          </w:p>
          <w:p w:rsidR="00F2477F" w:rsidRPr="00EE2A59"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Default="00F2477F" w:rsidP="00E01FFC">
            <w:pPr>
              <w:rPr>
                <w:szCs w:val="22"/>
              </w:rPr>
            </w:pPr>
            <w:r>
              <w:rPr>
                <w:szCs w:val="22"/>
              </w:rPr>
              <w:t>1</w:t>
            </w:r>
          </w:p>
          <w:p w:rsidR="00F2477F"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Pr="00EE2A59" w:rsidRDefault="00F2477F" w:rsidP="00E01FFC">
            <w:pPr>
              <w:rPr>
                <w:szCs w:val="22"/>
              </w:rPr>
            </w:pPr>
          </w:p>
        </w:tc>
        <w:tc>
          <w:tcPr>
            <w:tcW w:w="1356" w:type="dxa"/>
            <w:tcBorders>
              <w:bottom w:val="single" w:sz="4" w:space="0" w:color="auto"/>
            </w:tcBorders>
            <w:shd w:val="clear" w:color="auto" w:fill="CCFFCC"/>
          </w:tcPr>
          <w:p w:rsidR="00F2477F" w:rsidRPr="00EE2A59" w:rsidRDefault="00F2477F" w:rsidP="00E01FFC">
            <w:pPr>
              <w:rPr>
                <w:szCs w:val="22"/>
              </w:rPr>
            </w:pPr>
          </w:p>
          <w:p w:rsidR="00F2477F" w:rsidRDefault="00F2477F" w:rsidP="00E01FFC">
            <w:pPr>
              <w:rPr>
                <w:szCs w:val="22"/>
              </w:rPr>
            </w:pPr>
          </w:p>
          <w:p w:rsidR="00F2477F" w:rsidRDefault="00F2477F" w:rsidP="00E01FFC">
            <w:pPr>
              <w:rPr>
                <w:szCs w:val="22"/>
              </w:rPr>
            </w:pPr>
            <w:r>
              <w:rPr>
                <w:szCs w:val="22"/>
              </w:rPr>
              <w:t>$314.34</w:t>
            </w:r>
          </w:p>
          <w:p w:rsidR="00F2477F"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Default="00F2477F" w:rsidP="00E01FFC">
            <w:pPr>
              <w:rPr>
                <w:szCs w:val="22"/>
              </w:rPr>
            </w:pPr>
            <w:r>
              <w:rPr>
                <w:szCs w:val="22"/>
              </w:rPr>
              <w:t>$21.06</w:t>
            </w:r>
          </w:p>
          <w:p w:rsidR="00F2477F"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Pr="00EE2A59" w:rsidRDefault="00F2477F" w:rsidP="00E01FFC">
            <w:pPr>
              <w:rPr>
                <w:szCs w:val="22"/>
              </w:rPr>
            </w:pPr>
          </w:p>
        </w:tc>
        <w:tc>
          <w:tcPr>
            <w:tcW w:w="1216" w:type="dxa"/>
            <w:tcBorders>
              <w:bottom w:val="single" w:sz="4" w:space="0" w:color="auto"/>
            </w:tcBorders>
            <w:shd w:val="clear" w:color="auto" w:fill="CCFFCC"/>
          </w:tcPr>
          <w:p w:rsidR="00F2477F" w:rsidRPr="00EE2A59" w:rsidRDefault="00F2477F" w:rsidP="00E01FFC">
            <w:pPr>
              <w:rPr>
                <w:szCs w:val="22"/>
              </w:rPr>
            </w:pPr>
          </w:p>
          <w:p w:rsidR="00F2477F" w:rsidRDefault="00F2477F" w:rsidP="00E01FFC">
            <w:pPr>
              <w:rPr>
                <w:szCs w:val="22"/>
              </w:rPr>
            </w:pPr>
          </w:p>
          <w:p w:rsidR="00F2477F" w:rsidRPr="00EE2A59" w:rsidRDefault="00F2477F" w:rsidP="00E01FFC">
            <w:pPr>
              <w:rPr>
                <w:szCs w:val="22"/>
              </w:rPr>
            </w:pPr>
            <w:r w:rsidRPr="00EE2A59">
              <w:rPr>
                <w:szCs w:val="22"/>
              </w:rPr>
              <w:t>$</w:t>
            </w:r>
            <w:r>
              <w:rPr>
                <w:szCs w:val="22"/>
              </w:rPr>
              <w:t>3,772.08</w:t>
            </w:r>
          </w:p>
          <w:p w:rsidR="00F2477F" w:rsidRPr="00EE2A59" w:rsidRDefault="00F2477F" w:rsidP="00E01FFC">
            <w:pPr>
              <w:rPr>
                <w:szCs w:val="22"/>
              </w:rPr>
            </w:pPr>
          </w:p>
          <w:p w:rsidR="00F2477F" w:rsidRPr="00EE2A59" w:rsidRDefault="00F2477F" w:rsidP="00E01FFC">
            <w:pPr>
              <w:rPr>
                <w:szCs w:val="22"/>
              </w:rPr>
            </w:pPr>
          </w:p>
          <w:p w:rsidR="00F2477F" w:rsidRPr="00EE2A59" w:rsidRDefault="00F2477F" w:rsidP="00E01FFC">
            <w:pPr>
              <w:rPr>
                <w:szCs w:val="22"/>
              </w:rPr>
            </w:pPr>
          </w:p>
          <w:p w:rsidR="00F2477F" w:rsidRPr="00EE2A59" w:rsidRDefault="00F2477F" w:rsidP="00E01FFC">
            <w:pPr>
              <w:rPr>
                <w:szCs w:val="22"/>
              </w:rPr>
            </w:pPr>
          </w:p>
          <w:p w:rsidR="00F2477F" w:rsidRPr="00EE2A59"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Default="00F2477F" w:rsidP="00E01FFC">
            <w:pPr>
              <w:rPr>
                <w:szCs w:val="22"/>
              </w:rPr>
            </w:pPr>
            <w:r>
              <w:rPr>
                <w:szCs w:val="22"/>
              </w:rPr>
              <w:t>$252.72</w:t>
            </w:r>
          </w:p>
          <w:p w:rsidR="00F2477F"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Pr="00EE2A59" w:rsidRDefault="00F2477F" w:rsidP="00E01FFC">
            <w:pPr>
              <w:rPr>
                <w:szCs w:val="22"/>
              </w:rPr>
            </w:pPr>
          </w:p>
        </w:tc>
        <w:tc>
          <w:tcPr>
            <w:tcW w:w="2204" w:type="dxa"/>
            <w:tcBorders>
              <w:bottom w:val="single" w:sz="4" w:space="0" w:color="auto"/>
            </w:tcBorders>
            <w:shd w:val="clear" w:color="auto" w:fill="CCFFCC"/>
          </w:tcPr>
          <w:p w:rsidR="00F2477F" w:rsidRPr="00EE2A59"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Default="00F2477F" w:rsidP="00E01FFC">
            <w:pPr>
              <w:rPr>
                <w:szCs w:val="22"/>
              </w:rPr>
            </w:pPr>
          </w:p>
          <w:p w:rsidR="00F2477F" w:rsidRPr="00EE2A59" w:rsidRDefault="00F2477F" w:rsidP="00E01FFC">
            <w:pPr>
              <w:rPr>
                <w:szCs w:val="22"/>
              </w:rPr>
            </w:pPr>
            <w:r>
              <w:rPr>
                <w:szCs w:val="22"/>
              </w:rPr>
              <w:t>Minimum</w:t>
            </w:r>
            <w:r w:rsidRPr="00EE2A59">
              <w:rPr>
                <w:szCs w:val="22"/>
              </w:rPr>
              <w:t xml:space="preserve"> 12 month c</w:t>
            </w:r>
            <w:r>
              <w:rPr>
                <w:szCs w:val="22"/>
              </w:rPr>
              <w:t>o</w:t>
            </w:r>
            <w:r w:rsidRPr="00EE2A59">
              <w:rPr>
                <w:szCs w:val="22"/>
              </w:rPr>
              <w:t>mmitment</w:t>
            </w:r>
            <w:r>
              <w:rPr>
                <w:szCs w:val="22"/>
              </w:rPr>
              <w:t xml:space="preserve"> is </w:t>
            </w:r>
            <w:r>
              <w:rPr>
                <w:szCs w:val="22"/>
              </w:rPr>
              <w:lastRenderedPageBreak/>
              <w:t>required</w:t>
            </w:r>
            <w:r w:rsidRPr="00EE2A59">
              <w:rPr>
                <w:szCs w:val="22"/>
              </w:rPr>
              <w:t>.</w:t>
            </w:r>
          </w:p>
        </w:tc>
      </w:tr>
      <w:tr w:rsidR="00F2477F" w:rsidRPr="00EE2A59" w:rsidTr="00E01FFC">
        <w:tc>
          <w:tcPr>
            <w:tcW w:w="3511" w:type="dxa"/>
            <w:tcBorders>
              <w:bottom w:val="single" w:sz="4" w:space="0" w:color="auto"/>
            </w:tcBorders>
            <w:shd w:val="clear" w:color="auto" w:fill="FFFFFF"/>
          </w:tcPr>
          <w:p w:rsidR="00F2477F" w:rsidRPr="00FC7D44" w:rsidRDefault="00F2477F" w:rsidP="00E01FFC">
            <w:pPr>
              <w:rPr>
                <w:b/>
                <w:szCs w:val="22"/>
              </w:rPr>
            </w:pPr>
            <w:r w:rsidRPr="00EE2A59">
              <w:rPr>
                <w:b/>
                <w:szCs w:val="22"/>
              </w:rPr>
              <w:lastRenderedPageBreak/>
              <w:t>Total m</w:t>
            </w:r>
            <w:r>
              <w:rPr>
                <w:b/>
                <w:szCs w:val="22"/>
              </w:rPr>
              <w:t>onthly recurring (for one year)</w:t>
            </w:r>
          </w:p>
        </w:tc>
        <w:tc>
          <w:tcPr>
            <w:tcW w:w="1001" w:type="dxa"/>
            <w:tcBorders>
              <w:bottom w:val="single" w:sz="4" w:space="0" w:color="auto"/>
            </w:tcBorders>
            <w:shd w:val="clear" w:color="auto" w:fill="FFFFFF"/>
          </w:tcPr>
          <w:p w:rsidR="00F2477F" w:rsidRPr="003600FE" w:rsidRDefault="00F2477F" w:rsidP="00E01FFC">
            <w:pPr>
              <w:jc w:val="center"/>
              <w:rPr>
                <w:color w:val="FFFFFF"/>
                <w:szCs w:val="22"/>
              </w:rPr>
            </w:pPr>
          </w:p>
        </w:tc>
        <w:tc>
          <w:tcPr>
            <w:tcW w:w="1356" w:type="dxa"/>
            <w:tcBorders>
              <w:bottom w:val="single" w:sz="4" w:space="0" w:color="auto"/>
            </w:tcBorders>
            <w:shd w:val="clear" w:color="auto" w:fill="FFFFFF"/>
          </w:tcPr>
          <w:p w:rsidR="00F2477F" w:rsidRPr="00FC7D44" w:rsidRDefault="00F2477F" w:rsidP="00E01FFC">
            <w:pPr>
              <w:rPr>
                <w:color w:val="000000"/>
                <w:szCs w:val="22"/>
              </w:rPr>
            </w:pPr>
            <w:r>
              <w:rPr>
                <w:color w:val="FFFFFF"/>
                <w:szCs w:val="22"/>
              </w:rPr>
              <w:t xml:space="preserve">   </w:t>
            </w:r>
            <w:r>
              <w:rPr>
                <w:b/>
                <w:color w:val="000000"/>
                <w:szCs w:val="22"/>
              </w:rPr>
              <w:t xml:space="preserve"> </w:t>
            </w:r>
          </w:p>
        </w:tc>
        <w:tc>
          <w:tcPr>
            <w:tcW w:w="1216" w:type="dxa"/>
            <w:tcBorders>
              <w:bottom w:val="single" w:sz="4" w:space="0" w:color="auto"/>
            </w:tcBorders>
            <w:shd w:val="clear" w:color="auto" w:fill="FFFFFF"/>
          </w:tcPr>
          <w:p w:rsidR="00F2477F" w:rsidRPr="003600FE" w:rsidRDefault="00F2477F" w:rsidP="00E01FFC">
            <w:pPr>
              <w:jc w:val="center"/>
              <w:rPr>
                <w:b/>
                <w:color w:val="000000"/>
                <w:szCs w:val="22"/>
              </w:rPr>
            </w:pPr>
            <w:r>
              <w:rPr>
                <w:b/>
                <w:color w:val="000000"/>
                <w:szCs w:val="22"/>
              </w:rPr>
              <w:t xml:space="preserve"> $4,024.80</w:t>
            </w:r>
          </w:p>
        </w:tc>
        <w:tc>
          <w:tcPr>
            <w:tcW w:w="2204" w:type="dxa"/>
            <w:tcBorders>
              <w:bottom w:val="single" w:sz="4" w:space="0" w:color="auto"/>
            </w:tcBorders>
            <w:shd w:val="clear" w:color="auto" w:fill="FFFFFF"/>
          </w:tcPr>
          <w:p w:rsidR="00F2477F" w:rsidRPr="003600FE" w:rsidRDefault="00F2477F" w:rsidP="00E01FFC">
            <w:pPr>
              <w:jc w:val="center"/>
              <w:rPr>
                <w:color w:val="FFFFFF"/>
                <w:szCs w:val="22"/>
              </w:rPr>
            </w:pPr>
          </w:p>
        </w:tc>
      </w:tr>
      <w:tr w:rsidR="00F2477F" w:rsidRPr="00EE2A59" w:rsidTr="00E01FFC">
        <w:tc>
          <w:tcPr>
            <w:tcW w:w="3511" w:type="dxa"/>
            <w:shd w:val="clear" w:color="auto" w:fill="FFCC99"/>
          </w:tcPr>
          <w:p w:rsidR="00F2477F" w:rsidRDefault="00F2477F" w:rsidP="00E01FFC">
            <w:pPr>
              <w:rPr>
                <w:b/>
                <w:szCs w:val="22"/>
              </w:rPr>
            </w:pPr>
            <w:r w:rsidRPr="00EE2A59">
              <w:rPr>
                <w:b/>
                <w:szCs w:val="22"/>
              </w:rPr>
              <w:t>Total one time and m</w:t>
            </w:r>
            <w:r>
              <w:rPr>
                <w:b/>
                <w:szCs w:val="22"/>
              </w:rPr>
              <w:t>onthly recurring (for one year)</w:t>
            </w:r>
          </w:p>
          <w:p w:rsidR="00F2477F" w:rsidRPr="00EE2A59" w:rsidRDefault="00F2477F" w:rsidP="00E01FFC">
            <w:pPr>
              <w:rPr>
                <w:b/>
                <w:szCs w:val="22"/>
              </w:rPr>
            </w:pPr>
          </w:p>
        </w:tc>
        <w:tc>
          <w:tcPr>
            <w:tcW w:w="1001" w:type="dxa"/>
            <w:shd w:val="clear" w:color="auto" w:fill="FFCC99"/>
          </w:tcPr>
          <w:p w:rsidR="00F2477F" w:rsidRPr="00EE2A59" w:rsidRDefault="00F2477F" w:rsidP="00E01FFC">
            <w:pPr>
              <w:rPr>
                <w:szCs w:val="22"/>
              </w:rPr>
            </w:pPr>
          </w:p>
        </w:tc>
        <w:tc>
          <w:tcPr>
            <w:tcW w:w="1356" w:type="dxa"/>
            <w:shd w:val="clear" w:color="auto" w:fill="FFCC99"/>
          </w:tcPr>
          <w:p w:rsidR="00F2477F" w:rsidRPr="00EE2A59" w:rsidRDefault="00F2477F" w:rsidP="00E01FFC">
            <w:pPr>
              <w:rPr>
                <w:szCs w:val="22"/>
              </w:rPr>
            </w:pPr>
          </w:p>
        </w:tc>
        <w:tc>
          <w:tcPr>
            <w:tcW w:w="1216" w:type="dxa"/>
            <w:shd w:val="clear" w:color="auto" w:fill="FFCC99"/>
          </w:tcPr>
          <w:p w:rsidR="00F2477F" w:rsidRPr="00EE2A59" w:rsidRDefault="00F2477F" w:rsidP="00E01FFC">
            <w:pPr>
              <w:rPr>
                <w:szCs w:val="22"/>
              </w:rPr>
            </w:pPr>
            <w:r w:rsidRPr="00EE2A59">
              <w:rPr>
                <w:b/>
                <w:szCs w:val="22"/>
              </w:rPr>
              <w:t>$</w:t>
            </w:r>
            <w:r>
              <w:rPr>
                <w:b/>
                <w:szCs w:val="22"/>
              </w:rPr>
              <w:t>4,959.76</w:t>
            </w:r>
          </w:p>
        </w:tc>
        <w:tc>
          <w:tcPr>
            <w:tcW w:w="2204" w:type="dxa"/>
            <w:shd w:val="clear" w:color="auto" w:fill="FFCC99"/>
          </w:tcPr>
          <w:p w:rsidR="00F2477F" w:rsidRPr="00EE2A59" w:rsidRDefault="00F2477F" w:rsidP="00E01FFC">
            <w:pPr>
              <w:rPr>
                <w:szCs w:val="22"/>
              </w:rPr>
            </w:pPr>
            <w:r w:rsidRPr="00EE2A59">
              <w:rPr>
                <w:b/>
                <w:szCs w:val="22"/>
              </w:rPr>
              <w:t xml:space="preserve">The Purchase Order amount </w:t>
            </w:r>
          </w:p>
        </w:tc>
      </w:tr>
    </w:tbl>
    <w:p w:rsidR="00F2477F" w:rsidRDefault="00F2477F" w:rsidP="00F2477F"/>
    <w:p w:rsidR="00F2477F" w:rsidRDefault="00F2477F" w:rsidP="00F2477F">
      <w:r>
        <w:t>Note:</w:t>
      </w:r>
    </w:p>
    <w:p w:rsidR="00F2477F" w:rsidRDefault="00F2477F" w:rsidP="00F2477F">
      <w:pPr>
        <w:numPr>
          <w:ilvl w:val="0"/>
          <w:numId w:val="41"/>
        </w:numPr>
      </w:pPr>
      <w:r>
        <w:t>State and local tax is waived pending DIR’s delivery of a tax exempt certificate.</w:t>
      </w:r>
    </w:p>
    <w:p w:rsidR="00F2477F" w:rsidRPr="00D450C8" w:rsidRDefault="00F2477F" w:rsidP="00F2477F"/>
    <w:p w:rsidR="00F2477F" w:rsidRDefault="00F2477F" w:rsidP="00F2477F">
      <w:r>
        <w:t>Please ensure the following information is reflected in your Purchase Order:</w:t>
      </w:r>
    </w:p>
    <w:p w:rsidR="00F2477F" w:rsidRDefault="00F2477F" w:rsidP="00F2477F"/>
    <w:p w:rsidR="00F2477F" w:rsidRDefault="00F2477F" w:rsidP="00F2477F">
      <w:pPr>
        <w:rPr>
          <w:szCs w:val="22"/>
        </w:rPr>
      </w:pPr>
      <w:r w:rsidRPr="00EB691C">
        <w:rPr>
          <w:b/>
        </w:rPr>
        <w:t>Hughes GSA Contract</w:t>
      </w:r>
      <w:r>
        <w:t xml:space="preserve">: </w:t>
      </w:r>
      <w:r>
        <w:rPr>
          <w:szCs w:val="22"/>
        </w:rPr>
        <w:t>DIR-TEX-AN NG CTSA-002</w:t>
      </w:r>
    </w:p>
    <w:p w:rsidR="00F2477F" w:rsidRDefault="00F2477F" w:rsidP="00F2477F">
      <w:pPr>
        <w:rPr>
          <w:b/>
        </w:rPr>
      </w:pPr>
    </w:p>
    <w:p w:rsidR="00F2477F" w:rsidRDefault="00F2477F" w:rsidP="00F2477F">
      <w:r w:rsidRPr="00EB691C">
        <w:rPr>
          <w:b/>
        </w:rPr>
        <w:t>Name of Contractor</w:t>
      </w:r>
      <w:r>
        <w:t>: Hughes Network Systems</w:t>
      </w:r>
    </w:p>
    <w:p w:rsidR="00F2477F" w:rsidRDefault="00F2477F" w:rsidP="00F2477F">
      <w:r>
        <w:tab/>
      </w:r>
      <w:r>
        <w:tab/>
      </w:r>
      <w:r>
        <w:tab/>
      </w:r>
      <w:smartTag w:uri="urn:schemas-microsoft-com:office:smarttags" w:element="Street">
        <w:smartTag w:uri="urn:schemas-microsoft-com:office:smarttags" w:element="address">
          <w:r>
            <w:t>11717 Exploration Lane</w:t>
          </w:r>
        </w:smartTag>
      </w:smartTag>
    </w:p>
    <w:p w:rsidR="00F2477F" w:rsidRDefault="00F2477F" w:rsidP="00F2477F">
      <w:pPr>
        <w:ind w:left="1440" w:firstLine="720"/>
      </w:pPr>
      <w:smartTag w:uri="urn:schemas-microsoft-com:office:smarttags" w:element="place">
        <w:smartTag w:uri="urn:schemas-microsoft-com:office:smarttags" w:element="City">
          <w:r>
            <w:t>Germantown</w:t>
          </w:r>
        </w:smartTag>
        <w:r>
          <w:t xml:space="preserve">, </w:t>
        </w:r>
        <w:smartTag w:uri="urn:schemas-microsoft-com:office:smarttags" w:element="State">
          <w:r>
            <w:t>MD</w:t>
          </w:r>
        </w:smartTag>
        <w:r>
          <w:t xml:space="preserve"> </w:t>
        </w:r>
        <w:smartTag w:uri="urn:schemas-microsoft-com:office:smarttags" w:element="PostalCode">
          <w:r>
            <w:t>20876</w:t>
          </w:r>
        </w:smartTag>
      </w:smartTag>
    </w:p>
    <w:p w:rsidR="00F2477F" w:rsidRDefault="00F2477F" w:rsidP="00F2477F">
      <w:pPr>
        <w:ind w:left="1440" w:firstLine="720"/>
      </w:pPr>
      <w:r>
        <w:t>Attn: Sam Amato</w:t>
      </w:r>
    </w:p>
    <w:p w:rsidR="00F2477F" w:rsidRDefault="00F2477F" w:rsidP="00F2477F">
      <w:pPr>
        <w:ind w:left="1440" w:firstLine="720"/>
      </w:pPr>
      <w:r>
        <w:t>512-258-4901</w:t>
      </w:r>
    </w:p>
    <w:p w:rsidR="00F2477F" w:rsidRDefault="00AD77B1" w:rsidP="00F2477F">
      <w:pPr>
        <w:ind w:left="1440" w:firstLine="720"/>
      </w:pPr>
      <w:hyperlink r:id="rId11" w:history="1">
        <w:r w:rsidR="00F2477F" w:rsidRPr="00050934">
          <w:rPr>
            <w:rStyle w:val="Hyperlink"/>
          </w:rPr>
          <w:t>sam.amato@hughes.com</w:t>
        </w:r>
      </w:hyperlink>
    </w:p>
    <w:p w:rsidR="00F2477F" w:rsidRDefault="00F2477F" w:rsidP="00F2477F"/>
    <w:p w:rsidR="00F2477F" w:rsidRDefault="00F2477F" w:rsidP="00F2477F">
      <w:r w:rsidRPr="00EB691C">
        <w:rPr>
          <w:b/>
        </w:rPr>
        <w:t xml:space="preserve">Hughes DUNS </w:t>
      </w:r>
      <w:r>
        <w:rPr>
          <w:b/>
        </w:rPr>
        <w:t>Number</w:t>
      </w:r>
      <w:r w:rsidRPr="00EB691C">
        <w:rPr>
          <w:b/>
        </w:rPr>
        <w:t>:</w:t>
      </w:r>
      <w:r>
        <w:t xml:space="preserve"> 056886380</w:t>
      </w:r>
    </w:p>
    <w:p w:rsidR="00F2477F" w:rsidRDefault="00F2477F" w:rsidP="00F2477F">
      <w:pPr>
        <w:rPr>
          <w:b/>
        </w:rPr>
      </w:pPr>
    </w:p>
    <w:p w:rsidR="00F2477F" w:rsidRDefault="00F2477F" w:rsidP="00F2477F">
      <w:r w:rsidRPr="00EB691C">
        <w:rPr>
          <w:b/>
        </w:rPr>
        <w:t>Hughes T</w:t>
      </w:r>
      <w:r>
        <w:rPr>
          <w:b/>
        </w:rPr>
        <w:t xml:space="preserve">ax </w:t>
      </w:r>
      <w:r w:rsidRPr="00EB691C">
        <w:rPr>
          <w:b/>
        </w:rPr>
        <w:t>I</w:t>
      </w:r>
      <w:r>
        <w:rPr>
          <w:b/>
        </w:rPr>
        <w:t xml:space="preserve">dentification </w:t>
      </w:r>
      <w:r w:rsidRPr="00EB691C">
        <w:rPr>
          <w:b/>
        </w:rPr>
        <w:t>N</w:t>
      </w:r>
      <w:r>
        <w:rPr>
          <w:b/>
        </w:rPr>
        <w:t>umber (TIN)</w:t>
      </w:r>
      <w:r w:rsidRPr="00EB691C">
        <w:rPr>
          <w:b/>
        </w:rPr>
        <w:t>:</w:t>
      </w:r>
      <w:r>
        <w:t xml:space="preserve"> 11-3735091 </w:t>
      </w:r>
    </w:p>
    <w:p w:rsidR="00F2477F" w:rsidRDefault="00F2477F" w:rsidP="00F2477F"/>
    <w:p w:rsidR="00F2477F" w:rsidRPr="0034353E" w:rsidRDefault="00F2477F" w:rsidP="00F2477F">
      <w:pPr>
        <w:rPr>
          <w:b/>
        </w:rPr>
      </w:pPr>
      <w:r w:rsidRPr="0034353E">
        <w:rPr>
          <w:b/>
        </w:rPr>
        <w:t>Name, address, and contact information of Consignee:</w:t>
      </w:r>
      <w:r>
        <w:rPr>
          <w:b/>
        </w:rPr>
        <w:t xml:space="preserve"> </w:t>
      </w:r>
      <w:r w:rsidRPr="00077433">
        <w:rPr>
          <w:b/>
          <w:color w:val="0000FF"/>
        </w:rPr>
        <w:t>PLEASE PROVIDE</w:t>
      </w:r>
    </w:p>
    <w:p w:rsidR="00F2477F" w:rsidRPr="0034353E" w:rsidRDefault="00F2477F" w:rsidP="00F2477F">
      <w:pPr>
        <w:rPr>
          <w:b/>
        </w:rPr>
      </w:pPr>
    </w:p>
    <w:p w:rsidR="00F2477F" w:rsidRDefault="00F2477F" w:rsidP="00F2477F">
      <w:pPr>
        <w:rPr>
          <w:b/>
        </w:rPr>
      </w:pPr>
      <w:r>
        <w:rPr>
          <w:b/>
        </w:rPr>
        <w:t xml:space="preserve">Exact </w:t>
      </w:r>
      <w:r w:rsidRPr="0034353E">
        <w:rPr>
          <w:b/>
        </w:rPr>
        <w:t>Installation Address</w:t>
      </w:r>
      <w:r>
        <w:rPr>
          <w:b/>
        </w:rPr>
        <w:t xml:space="preserve"> for the dish</w:t>
      </w:r>
      <w:r w:rsidRPr="0034353E">
        <w:rPr>
          <w:b/>
        </w:rPr>
        <w:t>:</w:t>
      </w:r>
      <w:r>
        <w:rPr>
          <w:b/>
        </w:rPr>
        <w:t xml:space="preserve"> </w:t>
      </w:r>
      <w:r w:rsidRPr="00077433">
        <w:rPr>
          <w:b/>
          <w:color w:val="0000FF"/>
        </w:rPr>
        <w:t>PLEASE PROVIDE</w:t>
      </w:r>
    </w:p>
    <w:p w:rsidR="00F2477F" w:rsidRDefault="00F2477F" w:rsidP="00F2477F">
      <w:pPr>
        <w:rPr>
          <w:b/>
        </w:rPr>
      </w:pPr>
    </w:p>
    <w:p w:rsidR="00F2477F" w:rsidRPr="0034353E" w:rsidRDefault="00F2477F" w:rsidP="00F2477F">
      <w:pPr>
        <w:rPr>
          <w:b/>
        </w:rPr>
      </w:pPr>
      <w:r w:rsidRPr="0034353E">
        <w:rPr>
          <w:b/>
        </w:rPr>
        <w:t xml:space="preserve">Point of Contact </w:t>
      </w:r>
      <w:r>
        <w:rPr>
          <w:b/>
        </w:rPr>
        <w:t xml:space="preserve">(phone/cell and e-mail) </w:t>
      </w:r>
      <w:r w:rsidRPr="0034353E">
        <w:rPr>
          <w:b/>
        </w:rPr>
        <w:t>for Installation</w:t>
      </w:r>
      <w:r>
        <w:rPr>
          <w:b/>
        </w:rPr>
        <w:t xml:space="preserve"> for the dish</w:t>
      </w:r>
      <w:r w:rsidRPr="0034353E">
        <w:rPr>
          <w:b/>
        </w:rPr>
        <w:t>:</w:t>
      </w:r>
      <w:r>
        <w:rPr>
          <w:b/>
        </w:rPr>
        <w:t xml:space="preserve"> </w:t>
      </w:r>
      <w:r w:rsidRPr="00077433">
        <w:rPr>
          <w:b/>
          <w:color w:val="0000FF"/>
        </w:rPr>
        <w:t>PLEASE PROVIDE</w:t>
      </w:r>
    </w:p>
    <w:p w:rsidR="00F2477F" w:rsidRDefault="00F2477F" w:rsidP="00F2477F"/>
    <w:p w:rsidR="00F2477F" w:rsidRPr="00077433" w:rsidRDefault="00F2477F" w:rsidP="00F2477F">
      <w:pPr>
        <w:rPr>
          <w:b/>
          <w:color w:val="0000FF"/>
        </w:rPr>
      </w:pPr>
      <w:r>
        <w:rPr>
          <w:b/>
        </w:rPr>
        <w:t xml:space="preserve">Billing Address and Billing Contact: </w:t>
      </w:r>
      <w:r w:rsidRPr="00077433">
        <w:rPr>
          <w:b/>
          <w:color w:val="0000FF"/>
        </w:rPr>
        <w:t>PLEASE PROVIDE</w:t>
      </w:r>
      <w:r>
        <w:rPr>
          <w:b/>
          <w:color w:val="0000FF"/>
        </w:rPr>
        <w:t>. IF TAX EXEMPT, PLEASE PROVIDE EXEMPT CERTIFICATE.</w:t>
      </w:r>
    </w:p>
    <w:p w:rsidR="00F2477F" w:rsidRPr="0034353E" w:rsidRDefault="00F2477F" w:rsidP="00F2477F">
      <w:pPr>
        <w:rPr>
          <w:b/>
        </w:rPr>
      </w:pPr>
    </w:p>
    <w:p w:rsidR="00F2477F" w:rsidRDefault="00F2477F" w:rsidP="00F2477F">
      <w:r w:rsidRPr="00CC21D4">
        <w:rPr>
          <w:b/>
        </w:rPr>
        <w:t>Payment Method (Credit Card, Invoice, etc.)</w:t>
      </w:r>
      <w:r>
        <w:t xml:space="preserve"> –</w:t>
      </w:r>
      <w:r>
        <w:rPr>
          <w:i/>
        </w:rPr>
        <w:t xml:space="preserve"> </w:t>
      </w:r>
      <w:r w:rsidRPr="00077433">
        <w:rPr>
          <w:b/>
          <w:color w:val="0000FF"/>
        </w:rPr>
        <w:t>PLEASE PROVIDE</w:t>
      </w:r>
      <w:r>
        <w:rPr>
          <w:b/>
          <w:color w:val="0000FF"/>
        </w:rPr>
        <w:t xml:space="preserve"> </w:t>
      </w:r>
    </w:p>
    <w:p w:rsidR="00F2477F" w:rsidRDefault="00F2477F" w:rsidP="00F2477F"/>
    <w:p w:rsidR="00F2477F" w:rsidRDefault="00F2477F" w:rsidP="00F2477F">
      <w:r>
        <w:t>Regards;</w:t>
      </w:r>
    </w:p>
    <w:p w:rsidR="00F2477F" w:rsidRDefault="00F2477F" w:rsidP="00F2477F"/>
    <w:p w:rsidR="00F2477F" w:rsidRDefault="00F2477F" w:rsidP="00F2477F"/>
    <w:p w:rsidR="00F2477F" w:rsidRDefault="00F2477F" w:rsidP="00F2477F">
      <w:r>
        <w:t>Sam Amato</w:t>
      </w:r>
    </w:p>
    <w:p w:rsidR="00F2477F" w:rsidRDefault="00F2477F" w:rsidP="00F2477F">
      <w:r>
        <w:t>Hughes Network Systems</w:t>
      </w:r>
    </w:p>
    <w:p w:rsidR="003731F9" w:rsidRPr="009413B0" w:rsidRDefault="00F2477F" w:rsidP="009413B0">
      <w:r>
        <w:t>512-258-4901</w:t>
      </w:r>
    </w:p>
    <w:sectPr w:rsidR="003731F9" w:rsidRPr="009413B0" w:rsidSect="00860B96">
      <w:headerReference w:type="default" r:id="rId12"/>
      <w:footerReference w:type="default" r:id="rId13"/>
      <w:pgSz w:w="12240" w:h="15840" w:code="1"/>
      <w:pgMar w:top="1440" w:right="1440" w:bottom="1440" w:left="1440" w:header="432"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C9A" w:rsidRDefault="00DD6C9A">
      <w:r>
        <w:separator/>
      </w:r>
    </w:p>
  </w:endnote>
  <w:endnote w:type="continuationSeparator" w:id="0">
    <w:p w:rsidR="00DD6C9A" w:rsidRDefault="00DD6C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59938"/>
      <w:docPartObj>
        <w:docPartGallery w:val="Page Numbers (Bottom of Page)"/>
        <w:docPartUnique/>
      </w:docPartObj>
    </w:sdtPr>
    <w:sdtEndPr>
      <w:rPr>
        <w:sz w:val="18"/>
        <w:szCs w:val="18"/>
      </w:rPr>
    </w:sdtEndPr>
    <w:sdtContent>
      <w:p w:rsidR="00834FDE" w:rsidRPr="00353A38" w:rsidRDefault="00AD77B1">
        <w:pPr>
          <w:pStyle w:val="Footer"/>
          <w:jc w:val="right"/>
          <w:rPr>
            <w:sz w:val="18"/>
            <w:szCs w:val="18"/>
          </w:rPr>
        </w:pPr>
        <w:r w:rsidRPr="00353A38">
          <w:rPr>
            <w:sz w:val="18"/>
            <w:szCs w:val="18"/>
          </w:rPr>
          <w:fldChar w:fldCharType="begin"/>
        </w:r>
        <w:r w:rsidR="00834FDE" w:rsidRPr="00353A38">
          <w:rPr>
            <w:sz w:val="18"/>
            <w:szCs w:val="18"/>
          </w:rPr>
          <w:instrText xml:space="preserve"> PAGE   \* MERGEFORMAT </w:instrText>
        </w:r>
        <w:r w:rsidRPr="00353A38">
          <w:rPr>
            <w:sz w:val="18"/>
            <w:szCs w:val="18"/>
          </w:rPr>
          <w:fldChar w:fldCharType="separate"/>
        </w:r>
        <w:r w:rsidR="007B23D4">
          <w:rPr>
            <w:noProof/>
            <w:sz w:val="18"/>
            <w:szCs w:val="18"/>
          </w:rPr>
          <w:t>2</w:t>
        </w:r>
        <w:r w:rsidRPr="00353A38">
          <w:rPr>
            <w:sz w:val="18"/>
            <w:szCs w:val="18"/>
          </w:rPr>
          <w:fldChar w:fldCharType="end"/>
        </w:r>
      </w:p>
    </w:sdtContent>
  </w:sdt>
  <w:p w:rsidR="00834FDE" w:rsidRDefault="00834F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C9A" w:rsidRDefault="00DD6C9A">
      <w:r>
        <w:separator/>
      </w:r>
    </w:p>
  </w:footnote>
  <w:footnote w:type="continuationSeparator" w:id="0">
    <w:p w:rsidR="00DD6C9A" w:rsidRDefault="00DD6C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834FDE" w:rsidRPr="00207A3B" w:rsidTr="00834FDE">
      <w:tc>
        <w:tcPr>
          <w:tcW w:w="1818" w:type="dxa"/>
        </w:tcPr>
        <w:p w:rsidR="00834FDE" w:rsidRPr="00207A3B" w:rsidRDefault="00834FDE" w:rsidP="00834FDE">
          <w:pPr>
            <w:pStyle w:val="Header"/>
            <w:rPr>
              <w:b/>
              <w:color w:val="FF0000"/>
            </w:rPr>
          </w:pPr>
          <w:r w:rsidRPr="00052576">
            <w:rPr>
              <w:b/>
              <w:noProof/>
              <w:color w:val="FF0000"/>
            </w:rPr>
            <w:drawing>
              <wp:inline distT="0" distB="0" distL="0" distR="0">
                <wp:extent cx="1171575" cy="295275"/>
                <wp:effectExtent l="19050" t="0" r="9525" b="0"/>
                <wp:docPr id="2"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834FDE" w:rsidRPr="004F3040" w:rsidRDefault="00834FDE" w:rsidP="00834FDE">
          <w:pPr>
            <w:pStyle w:val="Header"/>
            <w:jc w:val="right"/>
            <w:rPr>
              <w:rFonts w:ascii="Arial" w:hAnsi="Arial" w:cs="Arial"/>
              <w:b/>
            </w:rPr>
          </w:pPr>
          <w:r w:rsidRPr="004F3040">
            <w:rPr>
              <w:rFonts w:ascii="Arial" w:hAnsi="Arial" w:cs="Arial"/>
              <w:b/>
            </w:rPr>
            <w:t>DIR CONTRACT NO. DIR-TEX-AN-NG-002</w:t>
          </w:r>
        </w:p>
        <w:p w:rsidR="00834FDE" w:rsidRPr="004F3040" w:rsidRDefault="00834FDE" w:rsidP="00834FDE">
          <w:pPr>
            <w:pStyle w:val="Header"/>
            <w:jc w:val="right"/>
            <w:rPr>
              <w:rFonts w:ascii="Arial" w:hAnsi="Arial" w:cs="Arial"/>
              <w:b/>
            </w:rPr>
          </w:pPr>
          <w:r w:rsidRPr="004F3040">
            <w:rPr>
              <w:rFonts w:ascii="Arial" w:hAnsi="Arial" w:cs="Arial"/>
              <w:b/>
            </w:rPr>
            <w:t>ATTACHMENT F-</w:t>
          </w:r>
          <w:r>
            <w:rPr>
              <w:rFonts w:ascii="Arial" w:hAnsi="Arial" w:cs="Arial"/>
              <w:b/>
            </w:rPr>
            <w:t>11</w:t>
          </w:r>
          <w:r w:rsidRPr="004F3040">
            <w:rPr>
              <w:rFonts w:ascii="Arial" w:hAnsi="Arial" w:cs="Arial"/>
              <w:b/>
            </w:rPr>
            <w:t xml:space="preserve"> TO EXHIBIT F</w:t>
          </w:r>
        </w:p>
        <w:p w:rsidR="00834FDE" w:rsidRPr="004F3040" w:rsidRDefault="00834FDE" w:rsidP="00834FDE">
          <w:pPr>
            <w:pStyle w:val="Header"/>
            <w:jc w:val="right"/>
            <w:rPr>
              <w:rFonts w:ascii="Arial" w:hAnsi="Arial" w:cs="Arial"/>
              <w:b/>
            </w:rPr>
          </w:pPr>
          <w:r>
            <w:rPr>
              <w:rFonts w:ascii="Arial" w:hAnsi="Arial" w:cs="Arial"/>
              <w:b/>
            </w:rPr>
            <w:t>ORDER PROCESS</w:t>
          </w:r>
          <w:r w:rsidRPr="004F3040">
            <w:rPr>
              <w:rFonts w:ascii="Arial" w:hAnsi="Arial" w:cs="Arial"/>
              <w:b/>
            </w:rPr>
            <w:t xml:space="preserve"> MANAGEMENT PLAN</w:t>
          </w:r>
        </w:p>
        <w:p w:rsidR="00834FDE" w:rsidRDefault="00834FDE" w:rsidP="00834FDE">
          <w:pPr>
            <w:pStyle w:val="Header"/>
            <w:jc w:val="right"/>
            <w:rPr>
              <w:b/>
              <w:sz w:val="16"/>
              <w:szCs w:val="16"/>
            </w:rPr>
          </w:pPr>
          <w:r w:rsidRPr="004F3040">
            <w:rPr>
              <w:rFonts w:ascii="Arial" w:hAnsi="Arial" w:cs="Arial"/>
              <w:b/>
            </w:rPr>
            <w:t>DRAFT VERSION</w:t>
          </w:r>
        </w:p>
      </w:tc>
    </w:tr>
  </w:tbl>
  <w:p w:rsidR="00834FDE" w:rsidRPr="00953C57" w:rsidRDefault="00834FDE" w:rsidP="00953C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4912AD8A"/>
    <w:lvl w:ilvl="0">
      <w:start w:val="7"/>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63A1906"/>
    <w:multiLevelType w:val="multilevel"/>
    <w:tmpl w:val="67F4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481E79"/>
    <w:multiLevelType w:val="multilevel"/>
    <w:tmpl w:val="621C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11B5C70"/>
    <w:multiLevelType w:val="hybridMultilevel"/>
    <w:tmpl w:val="C9ECD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46251B"/>
    <w:multiLevelType w:val="multilevel"/>
    <w:tmpl w:val="78EC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8">
    <w:nsid w:val="16991DF7"/>
    <w:multiLevelType w:val="multilevel"/>
    <w:tmpl w:val="629E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DB3068B"/>
    <w:multiLevelType w:val="hybridMultilevel"/>
    <w:tmpl w:val="5D808196"/>
    <w:lvl w:ilvl="0" w:tplc="04090001">
      <w:start w:val="1"/>
      <w:numFmt w:val="decimal"/>
      <w:pStyle w:val="Reference"/>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nsid w:val="200A5666"/>
    <w:multiLevelType w:val="multilevel"/>
    <w:tmpl w:val="83AA7AC6"/>
    <w:lvl w:ilvl="0">
      <w:start w:val="1"/>
      <w:numFmt w:val="decimal"/>
      <w:pStyle w:val="Schedule"/>
      <w:suff w:val="nothing"/>
      <w:lvlText w:val="Schedule %1"/>
      <w:lvlJc w:val="left"/>
      <w:pPr>
        <w:ind w:left="0" w:firstLine="0"/>
      </w:pPr>
      <w:rPr>
        <w:rFonts w:hint="default"/>
        <w:sz w:val="24"/>
        <w:szCs w:val="24"/>
      </w:rPr>
    </w:lvl>
    <w:lvl w:ilvl="1">
      <w:start w:val="1"/>
      <w:numFmt w:val="decimal"/>
      <w:pStyle w:val="Schedule1"/>
      <w:lvlText w:val="%2"/>
      <w:lvlJc w:val="left"/>
      <w:pPr>
        <w:tabs>
          <w:tab w:val="num" w:pos="720"/>
        </w:tabs>
        <w:ind w:left="720" w:hanging="720"/>
      </w:pPr>
      <w:rPr>
        <w:rFonts w:hint="default"/>
        <w:bCs/>
      </w:rPr>
    </w:lvl>
    <w:lvl w:ilvl="2">
      <w:start w:val="1"/>
      <w:numFmt w:val="decimal"/>
      <w:pStyle w:val="Schedule2"/>
      <w:lvlText w:val="%2.%3"/>
      <w:lvlJc w:val="left"/>
      <w:pPr>
        <w:tabs>
          <w:tab w:val="num" w:pos="720"/>
        </w:tabs>
        <w:ind w:left="720" w:hanging="720"/>
      </w:pPr>
      <w:rPr>
        <w:rFonts w:hint="default"/>
      </w:rPr>
    </w:lvl>
    <w:lvl w:ilvl="3">
      <w:start w:val="1"/>
      <w:numFmt w:val="decimal"/>
      <w:pStyle w:val="Schedule3"/>
      <w:lvlText w:val="%2.%3.%4"/>
      <w:lvlJc w:val="left"/>
      <w:pPr>
        <w:tabs>
          <w:tab w:val="num" w:pos="1440"/>
        </w:tabs>
        <w:ind w:left="1440" w:hanging="720"/>
      </w:pPr>
      <w:rPr>
        <w:rFonts w:hint="default"/>
      </w:rPr>
    </w:lvl>
    <w:lvl w:ilvl="4">
      <w:start w:val="1"/>
      <w:numFmt w:val="decimal"/>
      <w:pStyle w:val="Schedule4"/>
      <w:lvlText w:val="%2.%3.%4.%5"/>
      <w:lvlJc w:val="left"/>
      <w:pPr>
        <w:tabs>
          <w:tab w:val="num" w:pos="2347"/>
        </w:tabs>
        <w:ind w:left="2347" w:hanging="907"/>
      </w:pPr>
      <w:rPr>
        <w:rFonts w:hint="default"/>
      </w:rPr>
    </w:lvl>
    <w:lvl w:ilvl="5">
      <w:start w:val="1"/>
      <w:numFmt w:val="decimal"/>
      <w:pStyle w:val="Schedule5"/>
      <w:lvlText w:val="%2.%3.%4.%5.%6"/>
      <w:lvlJc w:val="left"/>
      <w:pPr>
        <w:tabs>
          <w:tab w:val="num" w:pos="3427"/>
        </w:tabs>
        <w:ind w:left="3427" w:hanging="1080"/>
      </w:pPr>
      <w:rPr>
        <w:rFonts w:hint="default"/>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1">
    <w:nsid w:val="21612C9D"/>
    <w:multiLevelType w:val="hybridMultilevel"/>
    <w:tmpl w:val="7CE60F8C"/>
    <w:lvl w:ilvl="0" w:tplc="DC46F116">
      <w:start w:val="1"/>
      <w:numFmt w:val="bullet"/>
      <w:pStyle w:val="Bullet"/>
      <w:lvlText w:val=""/>
      <w:lvlJc w:val="left"/>
      <w:pPr>
        <w:tabs>
          <w:tab w:val="num" w:pos="720"/>
        </w:tabs>
        <w:ind w:left="72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648629C"/>
    <w:multiLevelType w:val="hybridMultilevel"/>
    <w:tmpl w:val="7430C6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8481543"/>
    <w:multiLevelType w:val="hybridMultilevel"/>
    <w:tmpl w:val="7DDE2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3F415360"/>
    <w:multiLevelType w:val="multilevel"/>
    <w:tmpl w:val="6802B3EE"/>
    <w:lvl w:ilvl="0">
      <w:start w:val="1"/>
      <w:numFmt w:val="upperRoman"/>
      <w:pStyle w:val="Attachment1"/>
      <w:suff w:val="nothing"/>
      <w:lvlText w:val="ATTACHMENT %1"/>
      <w:lvlJc w:val="left"/>
      <w:pPr>
        <w:ind w:left="0" w:firstLine="0"/>
      </w:pPr>
      <w:rPr>
        <w:rFonts w:hint="default"/>
      </w:rPr>
    </w:lvl>
    <w:lvl w:ilvl="1">
      <w:start w:val="1"/>
      <w:numFmt w:val="decimal"/>
      <w:pStyle w:val="Attachment2"/>
      <w:lvlText w:val="%1.%2"/>
      <w:lvlJc w:val="left"/>
      <w:pPr>
        <w:tabs>
          <w:tab w:val="num" w:pos="547"/>
        </w:tabs>
        <w:ind w:left="547" w:hanging="547"/>
      </w:pPr>
      <w:rPr>
        <w:rFonts w:hint="default"/>
      </w:rPr>
    </w:lvl>
    <w:lvl w:ilvl="2">
      <w:start w:val="1"/>
      <w:numFmt w:val="decimal"/>
      <w:pStyle w:val="Attachment3"/>
      <w:lvlText w:val="%1.%2.%3"/>
      <w:lvlJc w:val="left"/>
      <w:pPr>
        <w:tabs>
          <w:tab w:val="num" w:pos="720"/>
        </w:tabs>
        <w:ind w:left="720" w:hanging="720"/>
      </w:pPr>
      <w:rPr>
        <w:rFonts w:hint="default"/>
      </w:rPr>
    </w:lvl>
    <w:lvl w:ilvl="3">
      <w:start w:val="1"/>
      <w:numFmt w:val="decimal"/>
      <w:pStyle w:val="Attachment4"/>
      <w:lvlText w:val="%1.%2.%3.%4"/>
      <w:lvlJc w:val="left"/>
      <w:pPr>
        <w:tabs>
          <w:tab w:val="num" w:pos="950"/>
        </w:tabs>
        <w:ind w:left="950" w:hanging="950"/>
      </w:pPr>
      <w:rPr>
        <w:rFonts w:hint="default"/>
      </w:rPr>
    </w:lvl>
    <w:lvl w:ilvl="4">
      <w:start w:val="1"/>
      <w:numFmt w:val="decimal"/>
      <w:pStyle w:val="Attachment5"/>
      <w:lvlText w:val="%1.%2.%3.%4.%5"/>
      <w:lvlJc w:val="left"/>
      <w:pPr>
        <w:tabs>
          <w:tab w:val="num" w:pos="1109"/>
        </w:tabs>
        <w:ind w:left="1109" w:hanging="1109"/>
      </w:pPr>
      <w:rPr>
        <w:rFonts w:hint="default"/>
      </w:rPr>
    </w:lvl>
    <w:lvl w:ilvl="5">
      <w:start w:val="1"/>
      <w:numFmt w:val="decimal"/>
      <w:pStyle w:val="Attachment6"/>
      <w:lvlText w:val="%1.%2.%3.%4.%5.%6"/>
      <w:lvlJc w:val="left"/>
      <w:pPr>
        <w:tabs>
          <w:tab w:val="num" w:pos="1282"/>
        </w:tabs>
        <w:ind w:left="1282" w:hanging="1282"/>
      </w:pPr>
      <w:rPr>
        <w:rFonts w:hint="default"/>
      </w:rPr>
    </w:lvl>
    <w:lvl w:ilvl="6">
      <w:start w:val="1"/>
      <w:numFmt w:val="decimal"/>
      <w:pStyle w:val="Attachment7"/>
      <w:lvlText w:val="%1.%2.%3.%4.%5.%6.%7"/>
      <w:lvlJc w:val="left"/>
      <w:pPr>
        <w:tabs>
          <w:tab w:val="num" w:pos="1440"/>
        </w:tabs>
        <w:ind w:left="1440" w:hanging="1440"/>
      </w:pPr>
      <w:rPr>
        <w:rFonts w:hint="default"/>
      </w:rPr>
    </w:lvl>
    <w:lvl w:ilvl="7">
      <w:start w:val="1"/>
      <w:numFmt w:val="decimal"/>
      <w:pStyle w:val="Attachment8"/>
      <w:lvlText w:val="%1.%2.%3.%4.%5.%6.%7.%8"/>
      <w:lvlJc w:val="left"/>
      <w:pPr>
        <w:tabs>
          <w:tab w:val="num" w:pos="1659"/>
        </w:tabs>
        <w:ind w:left="1659" w:hanging="1659"/>
      </w:pPr>
      <w:rPr>
        <w:rFonts w:hint="default"/>
      </w:rPr>
    </w:lvl>
    <w:lvl w:ilvl="8">
      <w:start w:val="1"/>
      <w:numFmt w:val="decimal"/>
      <w:pStyle w:val="Attachment9"/>
      <w:lvlText w:val="%1.%2.%3.%4.%5.%6.%7.%8.%9"/>
      <w:lvlJc w:val="left"/>
      <w:pPr>
        <w:tabs>
          <w:tab w:val="num" w:pos="1872"/>
        </w:tabs>
        <w:ind w:left="1872" w:hanging="1872"/>
      </w:pPr>
      <w:rPr>
        <w:rFonts w:hint="default"/>
      </w:rPr>
    </w:lvl>
  </w:abstractNum>
  <w:abstractNum w:abstractNumId="18">
    <w:nsid w:val="4ACA6DB7"/>
    <w:multiLevelType w:val="hybridMultilevel"/>
    <w:tmpl w:val="9AF89A1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20">
    <w:nsid w:val="4CD13347"/>
    <w:multiLevelType w:val="hybridMultilevel"/>
    <w:tmpl w:val="0D165360"/>
    <w:lvl w:ilvl="0" w:tplc="FFFFFFFF">
      <w:start w:val="1"/>
      <w:numFmt w:val="decimal"/>
      <w:pStyle w:val="RFONumLev2Doubl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22">
    <w:nsid w:val="5D7B0F99"/>
    <w:multiLevelType w:val="multilevel"/>
    <w:tmpl w:val="9374302A"/>
    <w:lvl w:ilvl="0">
      <w:start w:val="1"/>
      <w:numFmt w:val="decimal"/>
      <w:pStyle w:val="NumLev1"/>
      <w:lvlText w:val="%1."/>
      <w:lvlJc w:val="left"/>
      <w:pPr>
        <w:ind w:left="720" w:hanging="360"/>
      </w:pPr>
      <w:rPr>
        <w:rFonts w:hint="default"/>
      </w:rPr>
    </w:lvl>
    <w:lvl w:ilvl="1">
      <w:start w:val="1"/>
      <w:numFmt w:val="lowerLetter"/>
      <w:pStyle w:val="NumLev2"/>
      <w:lvlText w:val="%2."/>
      <w:lvlJc w:val="left"/>
      <w:pPr>
        <w:ind w:left="1080" w:hanging="360"/>
      </w:pPr>
      <w:rPr>
        <w:rFonts w:hint="default"/>
      </w:rPr>
    </w:lvl>
    <w:lvl w:ilvl="2">
      <w:start w:val="1"/>
      <w:numFmt w:val="lowerRoman"/>
      <w:pStyle w:val="NumLev3"/>
      <w:lvlText w:val="%3."/>
      <w:lvlJc w:val="right"/>
      <w:pPr>
        <w:ind w:left="1440" w:hanging="360"/>
      </w:pPr>
      <w:rPr>
        <w:rFonts w:hint="default"/>
      </w:rPr>
    </w:lvl>
    <w:lvl w:ilvl="3">
      <w:start w:val="1"/>
      <w:numFmt w:val="decimal"/>
      <w:pStyle w:val="NumLev4"/>
      <w:lvlText w:val="%4."/>
      <w:lvlJc w:val="left"/>
      <w:pPr>
        <w:ind w:left="18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nsid w:val="61485477"/>
    <w:multiLevelType w:val="hybridMultilevel"/>
    <w:tmpl w:val="F1E4825E"/>
    <w:lvl w:ilvl="0" w:tplc="6C2EB2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C72BB8"/>
    <w:multiLevelType w:val="multilevel"/>
    <w:tmpl w:val="5DB8D20A"/>
    <w:lvl w:ilvl="0">
      <w:start w:val="1"/>
      <w:numFmt w:val="upperRoman"/>
      <w:pStyle w:val="Attachment"/>
      <w:suff w:val="nothing"/>
      <w:lvlText w:val="Attachment %1"/>
      <w:lvlJc w:val="left"/>
      <w:pPr>
        <w:ind w:left="0" w:firstLine="0"/>
      </w:pPr>
      <w:rPr>
        <w:rFonts w:hint="default"/>
      </w:rPr>
    </w:lvl>
    <w:lvl w:ilvl="1">
      <w:start w:val="1"/>
      <w:numFmt w:val="decimal"/>
      <w:pStyle w:val="Attachment10"/>
      <w:lvlText w:val="%2"/>
      <w:lvlJc w:val="left"/>
      <w:pPr>
        <w:tabs>
          <w:tab w:val="num" w:pos="720"/>
        </w:tabs>
        <w:ind w:left="720" w:hanging="720"/>
      </w:pPr>
      <w:rPr>
        <w:rFonts w:hint="default"/>
      </w:rPr>
    </w:lvl>
    <w:lvl w:ilvl="2">
      <w:start w:val="1"/>
      <w:numFmt w:val="decimal"/>
      <w:pStyle w:val="Attachment20"/>
      <w:lvlText w:val="%2.%3"/>
      <w:lvlJc w:val="left"/>
      <w:pPr>
        <w:tabs>
          <w:tab w:val="num" w:pos="720"/>
        </w:tabs>
        <w:ind w:left="720" w:hanging="720"/>
      </w:pPr>
      <w:rPr>
        <w:rFonts w:hint="default"/>
      </w:rPr>
    </w:lvl>
    <w:lvl w:ilvl="3">
      <w:start w:val="1"/>
      <w:numFmt w:val="decimal"/>
      <w:pStyle w:val="Attachment30"/>
      <w:lvlText w:val="%2.%3.%4"/>
      <w:lvlJc w:val="left"/>
      <w:pPr>
        <w:tabs>
          <w:tab w:val="num" w:pos="1440"/>
        </w:tabs>
        <w:ind w:left="1440" w:hanging="720"/>
      </w:pPr>
      <w:rPr>
        <w:rFonts w:hint="default"/>
      </w:rPr>
    </w:lvl>
    <w:lvl w:ilvl="4">
      <w:start w:val="1"/>
      <w:numFmt w:val="decimal"/>
      <w:pStyle w:val="Attachment40"/>
      <w:lvlText w:val="%2.%3.%4.%5"/>
      <w:lvlJc w:val="left"/>
      <w:pPr>
        <w:tabs>
          <w:tab w:val="num" w:pos="2347"/>
        </w:tabs>
        <w:ind w:left="2347" w:hanging="907"/>
      </w:pPr>
      <w:rPr>
        <w:rFonts w:hint="default"/>
      </w:rPr>
    </w:lvl>
    <w:lvl w:ilvl="5">
      <w:start w:val="1"/>
      <w:numFmt w:val="decimal"/>
      <w:pStyle w:val="Attachment50"/>
      <w:lvlText w:val="%2.%3.%4.%5.%6"/>
      <w:lvlJc w:val="left"/>
      <w:pPr>
        <w:tabs>
          <w:tab w:val="num" w:pos="3427"/>
        </w:tabs>
        <w:ind w:left="3427" w:hanging="1080"/>
      </w:pPr>
      <w:rPr>
        <w:rFonts w:hint="default"/>
      </w:rPr>
    </w:lvl>
    <w:lvl w:ilvl="6">
      <w:start w:val="1"/>
      <w:numFmt w:val="decimal"/>
      <w:suff w:val="nothing"/>
      <w:lvlText w:val="%1.%2.%3.%4.%5.%6.%7"/>
      <w:lvlJc w:val="left"/>
      <w:pPr>
        <w:ind w:left="-360" w:firstLine="0"/>
      </w:pPr>
      <w:rPr>
        <w:rFonts w:hint="default"/>
      </w:rPr>
    </w:lvl>
    <w:lvl w:ilvl="7">
      <w:start w:val="1"/>
      <w:numFmt w:val="decimal"/>
      <w:suff w:val="nothing"/>
      <w:lvlText w:val="%1.%2.%3.%4.%5.%6.%7.%8"/>
      <w:lvlJc w:val="left"/>
      <w:pPr>
        <w:ind w:left="-360" w:firstLine="0"/>
      </w:pPr>
      <w:rPr>
        <w:rFonts w:hint="default"/>
      </w:rPr>
    </w:lvl>
    <w:lvl w:ilvl="8">
      <w:start w:val="1"/>
      <w:numFmt w:val="decimal"/>
      <w:suff w:val="nothing"/>
      <w:lvlText w:val="%1.%2.%3.%4.%5.%6.%7.%8.%9"/>
      <w:lvlJc w:val="left"/>
      <w:pPr>
        <w:ind w:left="-360" w:firstLine="0"/>
      </w:pPr>
      <w:rPr>
        <w:rFonts w:hint="default"/>
      </w:rPr>
    </w:lvl>
  </w:abstractNum>
  <w:abstractNum w:abstractNumId="25">
    <w:nsid w:val="64544010"/>
    <w:multiLevelType w:val="hybridMultilevel"/>
    <w:tmpl w:val="ECC4B308"/>
    <w:lvl w:ilvl="0" w:tplc="04090001">
      <w:start w:val="1"/>
      <w:numFmt w:val="bullet"/>
      <w:pStyle w:val="Bullet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73066C4"/>
    <w:multiLevelType w:val="hybridMultilevel"/>
    <w:tmpl w:val="622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C17A09"/>
    <w:multiLevelType w:val="hybridMultilevel"/>
    <w:tmpl w:val="E7402C4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29">
    <w:nsid w:val="79626EF1"/>
    <w:multiLevelType w:val="hybridMultilevel"/>
    <w:tmpl w:val="B2FE327C"/>
    <w:lvl w:ilvl="0" w:tplc="0409000F">
      <w:start w:val="1"/>
      <w:numFmt w:val="lowerLetter"/>
      <w:lvlText w:val="%1"/>
      <w:lvlJc w:val="left"/>
      <w:pPr>
        <w:ind w:left="720" w:hanging="360"/>
      </w:pPr>
      <w:rPr>
        <w:rFonts w:hint="default"/>
      </w:rPr>
    </w:lvl>
    <w:lvl w:ilvl="1" w:tplc="7C14B244">
      <w:start w:val="1"/>
      <w:numFmt w:val="lowerLetter"/>
      <w:pStyle w:val="RFONumLev3Double"/>
      <w:lvlText w:val="%2."/>
      <w:lvlJc w:val="left"/>
      <w:pPr>
        <w:ind w:left="17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num w:numId="1">
    <w:abstractNumId w:val="20"/>
    <w:lvlOverride w:ilvl="0">
      <w:startOverride w:val="1"/>
    </w:lvlOverride>
  </w:num>
  <w:num w:numId="2">
    <w:abstractNumId w:val="29"/>
  </w:num>
  <w:num w:numId="3">
    <w:abstractNumId w:val="4"/>
  </w:num>
  <w:num w:numId="4">
    <w:abstractNumId w:val="0"/>
  </w:num>
  <w:num w:numId="5">
    <w:abstractNumId w:val="25"/>
  </w:num>
  <w:num w:numId="6">
    <w:abstractNumId w:val="11"/>
  </w:num>
  <w:num w:numId="7">
    <w:abstractNumId w:val="28"/>
  </w:num>
  <w:num w:numId="8">
    <w:abstractNumId w:val="19"/>
  </w:num>
  <w:num w:numId="9">
    <w:abstractNumId w:val="30"/>
  </w:num>
  <w:num w:numId="10">
    <w:abstractNumId w:val="17"/>
  </w:num>
  <w:num w:numId="11">
    <w:abstractNumId w:val="24"/>
  </w:num>
  <w:num w:numId="12">
    <w:abstractNumId w:val="7"/>
  </w:num>
  <w:num w:numId="13">
    <w:abstractNumId w:val="15"/>
  </w:num>
  <w:num w:numId="14">
    <w:abstractNumId w:val="21"/>
  </w:num>
  <w:num w:numId="15">
    <w:abstractNumId w:val="1"/>
  </w:num>
  <w:num w:numId="16">
    <w:abstractNumId w:val="22"/>
  </w:num>
  <w:num w:numId="17">
    <w:abstractNumId w:val="14"/>
  </w:num>
  <w:num w:numId="18">
    <w:abstractNumId w:val="9"/>
  </w:num>
  <w:num w:numId="19">
    <w:abstractNumId w:val="1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lvlOverride w:ilvl="0">
      <w:startOverride w:val="1"/>
    </w:lvlOverride>
  </w:num>
  <w:num w:numId="33">
    <w:abstractNumId w:val="20"/>
    <w:lvlOverride w:ilvl="0">
      <w:startOverride w:val="1"/>
    </w:lvlOverride>
  </w:num>
  <w:num w:numId="34">
    <w:abstractNumId w:val="3"/>
  </w:num>
  <w:num w:numId="35">
    <w:abstractNumId w:val="8"/>
  </w:num>
  <w:num w:numId="36">
    <w:abstractNumId w:val="2"/>
  </w:num>
  <w:num w:numId="37">
    <w:abstractNumId w:val="6"/>
  </w:num>
  <w:num w:numId="38">
    <w:abstractNumId w:val="26"/>
  </w:num>
  <w:num w:numId="39">
    <w:abstractNumId w:val="23"/>
  </w:num>
  <w:num w:numId="40">
    <w:abstractNumId w:val="12"/>
  </w:num>
  <w:num w:numId="41">
    <w:abstractNumId w:val="5"/>
  </w:num>
  <w:num w:numId="42">
    <w:abstractNumId w:val="13"/>
  </w:num>
  <w:num w:numId="43">
    <w:abstractNumId w:val="27"/>
  </w:num>
  <w:num w:numId="44">
    <w:abstractNumId w:val="1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oNotTrackFormatting/>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172034">
      <o:colormenu v:ext="edit" fillcolor="white" strokecolor="black"/>
    </o:shapedefaults>
  </w:hdrShapeDefaults>
  <w:footnotePr>
    <w:footnote w:id="-1"/>
    <w:footnote w:id="0"/>
  </w:footnotePr>
  <w:endnotePr>
    <w:endnote w:id="-1"/>
    <w:endnote w:id="0"/>
  </w:endnotePr>
  <w:compat/>
  <w:rsids>
    <w:rsidRoot w:val="009D759E"/>
    <w:rsid w:val="00003F16"/>
    <w:rsid w:val="0000439D"/>
    <w:rsid w:val="00006A5F"/>
    <w:rsid w:val="00007E56"/>
    <w:rsid w:val="0001036C"/>
    <w:rsid w:val="00015A70"/>
    <w:rsid w:val="000218CC"/>
    <w:rsid w:val="00025B5B"/>
    <w:rsid w:val="00025F08"/>
    <w:rsid w:val="00032FFC"/>
    <w:rsid w:val="00034B83"/>
    <w:rsid w:val="00035179"/>
    <w:rsid w:val="0003638B"/>
    <w:rsid w:val="0004116B"/>
    <w:rsid w:val="00042AA8"/>
    <w:rsid w:val="00045A8F"/>
    <w:rsid w:val="000502C0"/>
    <w:rsid w:val="00051977"/>
    <w:rsid w:val="00052598"/>
    <w:rsid w:val="000567E1"/>
    <w:rsid w:val="0006772B"/>
    <w:rsid w:val="00071282"/>
    <w:rsid w:val="00072F4D"/>
    <w:rsid w:val="00074C1B"/>
    <w:rsid w:val="0007597D"/>
    <w:rsid w:val="00075A64"/>
    <w:rsid w:val="0007649C"/>
    <w:rsid w:val="00077A97"/>
    <w:rsid w:val="00080DB5"/>
    <w:rsid w:val="00085608"/>
    <w:rsid w:val="00086C9D"/>
    <w:rsid w:val="000875CB"/>
    <w:rsid w:val="00087730"/>
    <w:rsid w:val="00087F4D"/>
    <w:rsid w:val="000934A4"/>
    <w:rsid w:val="000935B9"/>
    <w:rsid w:val="00095C47"/>
    <w:rsid w:val="000A20A0"/>
    <w:rsid w:val="000A22FF"/>
    <w:rsid w:val="000A27C3"/>
    <w:rsid w:val="000A4AC0"/>
    <w:rsid w:val="000A5DDD"/>
    <w:rsid w:val="000B0E93"/>
    <w:rsid w:val="000B250D"/>
    <w:rsid w:val="000B7971"/>
    <w:rsid w:val="000C0095"/>
    <w:rsid w:val="000C51ED"/>
    <w:rsid w:val="000C701C"/>
    <w:rsid w:val="000D2247"/>
    <w:rsid w:val="000D4E8C"/>
    <w:rsid w:val="000D5E87"/>
    <w:rsid w:val="000D64C5"/>
    <w:rsid w:val="000D782E"/>
    <w:rsid w:val="000E024E"/>
    <w:rsid w:val="000E26A7"/>
    <w:rsid w:val="000E2795"/>
    <w:rsid w:val="000E2B09"/>
    <w:rsid w:val="000E301C"/>
    <w:rsid w:val="000E5AEE"/>
    <w:rsid w:val="000E6636"/>
    <w:rsid w:val="000E785F"/>
    <w:rsid w:val="000F06BE"/>
    <w:rsid w:val="00105C56"/>
    <w:rsid w:val="001066EA"/>
    <w:rsid w:val="001101B3"/>
    <w:rsid w:val="0011160E"/>
    <w:rsid w:val="001121F0"/>
    <w:rsid w:val="00114D17"/>
    <w:rsid w:val="0012071B"/>
    <w:rsid w:val="0012352C"/>
    <w:rsid w:val="00134C0D"/>
    <w:rsid w:val="00136B38"/>
    <w:rsid w:val="00137B4E"/>
    <w:rsid w:val="00146B79"/>
    <w:rsid w:val="001507D9"/>
    <w:rsid w:val="00152FF6"/>
    <w:rsid w:val="0015401F"/>
    <w:rsid w:val="001612CE"/>
    <w:rsid w:val="00166114"/>
    <w:rsid w:val="001737E0"/>
    <w:rsid w:val="00183982"/>
    <w:rsid w:val="00186181"/>
    <w:rsid w:val="00187F03"/>
    <w:rsid w:val="001917BB"/>
    <w:rsid w:val="00191B48"/>
    <w:rsid w:val="00193AD3"/>
    <w:rsid w:val="001A71AC"/>
    <w:rsid w:val="001B39B0"/>
    <w:rsid w:val="001B707E"/>
    <w:rsid w:val="001C23F5"/>
    <w:rsid w:val="001D1FE3"/>
    <w:rsid w:val="001E07B1"/>
    <w:rsid w:val="001E0E96"/>
    <w:rsid w:val="001E7544"/>
    <w:rsid w:val="001F1508"/>
    <w:rsid w:val="001F1BA2"/>
    <w:rsid w:val="001F3358"/>
    <w:rsid w:val="001F39D4"/>
    <w:rsid w:val="001F59A4"/>
    <w:rsid w:val="00201A54"/>
    <w:rsid w:val="002066E8"/>
    <w:rsid w:val="002122A0"/>
    <w:rsid w:val="00216A51"/>
    <w:rsid w:val="00217F16"/>
    <w:rsid w:val="00223BE4"/>
    <w:rsid w:val="002258BC"/>
    <w:rsid w:val="002300A5"/>
    <w:rsid w:val="002305A5"/>
    <w:rsid w:val="00240231"/>
    <w:rsid w:val="00243216"/>
    <w:rsid w:val="00257572"/>
    <w:rsid w:val="00261FBC"/>
    <w:rsid w:val="002658BE"/>
    <w:rsid w:val="0027289F"/>
    <w:rsid w:val="00276500"/>
    <w:rsid w:val="00280A3A"/>
    <w:rsid w:val="00284068"/>
    <w:rsid w:val="00285D15"/>
    <w:rsid w:val="00290F98"/>
    <w:rsid w:val="0029398E"/>
    <w:rsid w:val="00295795"/>
    <w:rsid w:val="00296B85"/>
    <w:rsid w:val="002A6DBB"/>
    <w:rsid w:val="002A770D"/>
    <w:rsid w:val="002B059A"/>
    <w:rsid w:val="002B1089"/>
    <w:rsid w:val="002B2FD3"/>
    <w:rsid w:val="002C2AEF"/>
    <w:rsid w:val="002C337B"/>
    <w:rsid w:val="002C3ACB"/>
    <w:rsid w:val="002C5486"/>
    <w:rsid w:val="002C753D"/>
    <w:rsid w:val="002C768A"/>
    <w:rsid w:val="002D0085"/>
    <w:rsid w:val="002D1757"/>
    <w:rsid w:val="002D4898"/>
    <w:rsid w:val="002D717F"/>
    <w:rsid w:val="002E2234"/>
    <w:rsid w:val="002E7B29"/>
    <w:rsid w:val="002F247D"/>
    <w:rsid w:val="002F2AA0"/>
    <w:rsid w:val="002F7545"/>
    <w:rsid w:val="00300406"/>
    <w:rsid w:val="00303CB8"/>
    <w:rsid w:val="00315189"/>
    <w:rsid w:val="00315F89"/>
    <w:rsid w:val="003201D5"/>
    <w:rsid w:val="00323DD2"/>
    <w:rsid w:val="003247EE"/>
    <w:rsid w:val="0032752A"/>
    <w:rsid w:val="003313C3"/>
    <w:rsid w:val="0033380F"/>
    <w:rsid w:val="00337BBA"/>
    <w:rsid w:val="003400F4"/>
    <w:rsid w:val="0034243A"/>
    <w:rsid w:val="0034790E"/>
    <w:rsid w:val="003503DD"/>
    <w:rsid w:val="00350BFF"/>
    <w:rsid w:val="00352393"/>
    <w:rsid w:val="003523A9"/>
    <w:rsid w:val="00353A38"/>
    <w:rsid w:val="00354596"/>
    <w:rsid w:val="00355360"/>
    <w:rsid w:val="003579C6"/>
    <w:rsid w:val="00364734"/>
    <w:rsid w:val="003704F4"/>
    <w:rsid w:val="00371A40"/>
    <w:rsid w:val="00372A24"/>
    <w:rsid w:val="003731F9"/>
    <w:rsid w:val="00380C26"/>
    <w:rsid w:val="00381854"/>
    <w:rsid w:val="003818FE"/>
    <w:rsid w:val="00382D24"/>
    <w:rsid w:val="0038666F"/>
    <w:rsid w:val="003876DE"/>
    <w:rsid w:val="00390F4C"/>
    <w:rsid w:val="00391B75"/>
    <w:rsid w:val="003928F5"/>
    <w:rsid w:val="00395EB1"/>
    <w:rsid w:val="00396C2A"/>
    <w:rsid w:val="003A040E"/>
    <w:rsid w:val="003A3BC4"/>
    <w:rsid w:val="003A3C33"/>
    <w:rsid w:val="003A628E"/>
    <w:rsid w:val="003B094F"/>
    <w:rsid w:val="003B25E1"/>
    <w:rsid w:val="003B3653"/>
    <w:rsid w:val="003B3973"/>
    <w:rsid w:val="003B3992"/>
    <w:rsid w:val="003B458F"/>
    <w:rsid w:val="003B6F07"/>
    <w:rsid w:val="003C0028"/>
    <w:rsid w:val="003C0170"/>
    <w:rsid w:val="003C130C"/>
    <w:rsid w:val="003C48C6"/>
    <w:rsid w:val="003D1CFF"/>
    <w:rsid w:val="003D25E2"/>
    <w:rsid w:val="003D6060"/>
    <w:rsid w:val="003E1C8B"/>
    <w:rsid w:val="003E2D75"/>
    <w:rsid w:val="003F01A1"/>
    <w:rsid w:val="003F17CA"/>
    <w:rsid w:val="003F727A"/>
    <w:rsid w:val="00403C65"/>
    <w:rsid w:val="004135C6"/>
    <w:rsid w:val="00413A1F"/>
    <w:rsid w:val="00414961"/>
    <w:rsid w:val="004204EA"/>
    <w:rsid w:val="00420810"/>
    <w:rsid w:val="00420B06"/>
    <w:rsid w:val="00421A0B"/>
    <w:rsid w:val="00424B2B"/>
    <w:rsid w:val="00424EBA"/>
    <w:rsid w:val="00433461"/>
    <w:rsid w:val="00433E5C"/>
    <w:rsid w:val="00434A96"/>
    <w:rsid w:val="00440CEB"/>
    <w:rsid w:val="00441FCE"/>
    <w:rsid w:val="00442687"/>
    <w:rsid w:val="004437C9"/>
    <w:rsid w:val="00444C6D"/>
    <w:rsid w:val="00446356"/>
    <w:rsid w:val="00447885"/>
    <w:rsid w:val="0045007E"/>
    <w:rsid w:val="00451B07"/>
    <w:rsid w:val="00451B27"/>
    <w:rsid w:val="004538AE"/>
    <w:rsid w:val="00456C6D"/>
    <w:rsid w:val="0045701C"/>
    <w:rsid w:val="00466862"/>
    <w:rsid w:val="00467B9C"/>
    <w:rsid w:val="0047187C"/>
    <w:rsid w:val="0047570F"/>
    <w:rsid w:val="0047583F"/>
    <w:rsid w:val="00480B8B"/>
    <w:rsid w:val="00481D13"/>
    <w:rsid w:val="00482B96"/>
    <w:rsid w:val="004837E1"/>
    <w:rsid w:val="00483BB2"/>
    <w:rsid w:val="00484FC0"/>
    <w:rsid w:val="00490B8E"/>
    <w:rsid w:val="004917E0"/>
    <w:rsid w:val="0049377A"/>
    <w:rsid w:val="00494553"/>
    <w:rsid w:val="00494945"/>
    <w:rsid w:val="00495A1B"/>
    <w:rsid w:val="00496175"/>
    <w:rsid w:val="004A4AE3"/>
    <w:rsid w:val="004A5902"/>
    <w:rsid w:val="004B16FC"/>
    <w:rsid w:val="004B4E10"/>
    <w:rsid w:val="004C0F90"/>
    <w:rsid w:val="004C1D17"/>
    <w:rsid w:val="004C26FD"/>
    <w:rsid w:val="004C3E1A"/>
    <w:rsid w:val="004C4784"/>
    <w:rsid w:val="004D26D3"/>
    <w:rsid w:val="004E2E9A"/>
    <w:rsid w:val="004E5FEA"/>
    <w:rsid w:val="004F13D5"/>
    <w:rsid w:val="00500EBA"/>
    <w:rsid w:val="005043BE"/>
    <w:rsid w:val="0051710B"/>
    <w:rsid w:val="00521BF4"/>
    <w:rsid w:val="0052419A"/>
    <w:rsid w:val="0052430C"/>
    <w:rsid w:val="00525A40"/>
    <w:rsid w:val="005267E6"/>
    <w:rsid w:val="005300A3"/>
    <w:rsid w:val="00531238"/>
    <w:rsid w:val="00533CAD"/>
    <w:rsid w:val="00533FD1"/>
    <w:rsid w:val="00534CEF"/>
    <w:rsid w:val="0053502F"/>
    <w:rsid w:val="005375DA"/>
    <w:rsid w:val="00542EBB"/>
    <w:rsid w:val="005469E9"/>
    <w:rsid w:val="00551A86"/>
    <w:rsid w:val="005521AA"/>
    <w:rsid w:val="005527E6"/>
    <w:rsid w:val="005563F6"/>
    <w:rsid w:val="005617B8"/>
    <w:rsid w:val="00571D5A"/>
    <w:rsid w:val="00573E1B"/>
    <w:rsid w:val="0057547C"/>
    <w:rsid w:val="00593EBB"/>
    <w:rsid w:val="005A185B"/>
    <w:rsid w:val="005A1BEF"/>
    <w:rsid w:val="005A2478"/>
    <w:rsid w:val="005A4321"/>
    <w:rsid w:val="005B0BE4"/>
    <w:rsid w:val="005B5ED1"/>
    <w:rsid w:val="005C7470"/>
    <w:rsid w:val="005D1796"/>
    <w:rsid w:val="005D334B"/>
    <w:rsid w:val="005D5929"/>
    <w:rsid w:val="005E1C79"/>
    <w:rsid w:val="005E521B"/>
    <w:rsid w:val="005E6E9C"/>
    <w:rsid w:val="005E752C"/>
    <w:rsid w:val="005F02DB"/>
    <w:rsid w:val="005F1C86"/>
    <w:rsid w:val="005F28F2"/>
    <w:rsid w:val="005F3197"/>
    <w:rsid w:val="005F593B"/>
    <w:rsid w:val="005F6F70"/>
    <w:rsid w:val="00605DC7"/>
    <w:rsid w:val="00607E5B"/>
    <w:rsid w:val="00616002"/>
    <w:rsid w:val="006212E6"/>
    <w:rsid w:val="0062143A"/>
    <w:rsid w:val="00621511"/>
    <w:rsid w:val="006223CA"/>
    <w:rsid w:val="0062603A"/>
    <w:rsid w:val="00627E98"/>
    <w:rsid w:val="00633683"/>
    <w:rsid w:val="00634661"/>
    <w:rsid w:val="0063533B"/>
    <w:rsid w:val="00637401"/>
    <w:rsid w:val="0064023B"/>
    <w:rsid w:val="00640626"/>
    <w:rsid w:val="006419E1"/>
    <w:rsid w:val="006501A6"/>
    <w:rsid w:val="006532DA"/>
    <w:rsid w:val="0065615A"/>
    <w:rsid w:val="00657049"/>
    <w:rsid w:val="00664CCD"/>
    <w:rsid w:val="00665D51"/>
    <w:rsid w:val="00674AAD"/>
    <w:rsid w:val="00685B7C"/>
    <w:rsid w:val="00686C97"/>
    <w:rsid w:val="00691479"/>
    <w:rsid w:val="0069653D"/>
    <w:rsid w:val="006979CF"/>
    <w:rsid w:val="006A46A0"/>
    <w:rsid w:val="006A64FE"/>
    <w:rsid w:val="006A7D8E"/>
    <w:rsid w:val="006B0BBF"/>
    <w:rsid w:val="006C58D3"/>
    <w:rsid w:val="006D34C9"/>
    <w:rsid w:val="006D637E"/>
    <w:rsid w:val="006E030E"/>
    <w:rsid w:val="006E5A6D"/>
    <w:rsid w:val="006F0ACD"/>
    <w:rsid w:val="006F1D05"/>
    <w:rsid w:val="006F293A"/>
    <w:rsid w:val="00702764"/>
    <w:rsid w:val="00703CC4"/>
    <w:rsid w:val="00704EEC"/>
    <w:rsid w:val="00705495"/>
    <w:rsid w:val="0071269E"/>
    <w:rsid w:val="00714A7A"/>
    <w:rsid w:val="007155D0"/>
    <w:rsid w:val="0072204B"/>
    <w:rsid w:val="00727DE8"/>
    <w:rsid w:val="0073406D"/>
    <w:rsid w:val="007415D8"/>
    <w:rsid w:val="007416E5"/>
    <w:rsid w:val="00742C08"/>
    <w:rsid w:val="00750B6E"/>
    <w:rsid w:val="007549AA"/>
    <w:rsid w:val="007628F2"/>
    <w:rsid w:val="00762BE0"/>
    <w:rsid w:val="0077548E"/>
    <w:rsid w:val="00776D97"/>
    <w:rsid w:val="00780123"/>
    <w:rsid w:val="007806C4"/>
    <w:rsid w:val="00781E68"/>
    <w:rsid w:val="007853DD"/>
    <w:rsid w:val="0079106B"/>
    <w:rsid w:val="00795678"/>
    <w:rsid w:val="00795821"/>
    <w:rsid w:val="00795BB9"/>
    <w:rsid w:val="0079627F"/>
    <w:rsid w:val="00797A37"/>
    <w:rsid w:val="007A015D"/>
    <w:rsid w:val="007A30CE"/>
    <w:rsid w:val="007A7C10"/>
    <w:rsid w:val="007B23D4"/>
    <w:rsid w:val="007B39B7"/>
    <w:rsid w:val="007B64A5"/>
    <w:rsid w:val="007C08AF"/>
    <w:rsid w:val="007C527C"/>
    <w:rsid w:val="007D06A4"/>
    <w:rsid w:val="007D2ECF"/>
    <w:rsid w:val="007D4423"/>
    <w:rsid w:val="007E0FBD"/>
    <w:rsid w:val="007E1CAF"/>
    <w:rsid w:val="007E3615"/>
    <w:rsid w:val="007E5F72"/>
    <w:rsid w:val="007E7A45"/>
    <w:rsid w:val="007F1300"/>
    <w:rsid w:val="007F2B2E"/>
    <w:rsid w:val="007F71E3"/>
    <w:rsid w:val="00803C0A"/>
    <w:rsid w:val="008045F1"/>
    <w:rsid w:val="008063DB"/>
    <w:rsid w:val="0080696E"/>
    <w:rsid w:val="00806C6B"/>
    <w:rsid w:val="008102EE"/>
    <w:rsid w:val="0081071E"/>
    <w:rsid w:val="00810845"/>
    <w:rsid w:val="0081134A"/>
    <w:rsid w:val="008127E9"/>
    <w:rsid w:val="00814811"/>
    <w:rsid w:val="008175A5"/>
    <w:rsid w:val="00822526"/>
    <w:rsid w:val="00823248"/>
    <w:rsid w:val="00823A8D"/>
    <w:rsid w:val="00831657"/>
    <w:rsid w:val="00832423"/>
    <w:rsid w:val="0083397C"/>
    <w:rsid w:val="00834FDE"/>
    <w:rsid w:val="00840B2D"/>
    <w:rsid w:val="00842742"/>
    <w:rsid w:val="008442B7"/>
    <w:rsid w:val="008452FD"/>
    <w:rsid w:val="00846B4B"/>
    <w:rsid w:val="008513D5"/>
    <w:rsid w:val="008537A2"/>
    <w:rsid w:val="00853C6C"/>
    <w:rsid w:val="008550CC"/>
    <w:rsid w:val="00855BBF"/>
    <w:rsid w:val="00860B96"/>
    <w:rsid w:val="008631D5"/>
    <w:rsid w:val="00866467"/>
    <w:rsid w:val="00870BF0"/>
    <w:rsid w:val="008734F2"/>
    <w:rsid w:val="00874499"/>
    <w:rsid w:val="00876EFC"/>
    <w:rsid w:val="008915BF"/>
    <w:rsid w:val="00893E77"/>
    <w:rsid w:val="008955E8"/>
    <w:rsid w:val="00895602"/>
    <w:rsid w:val="00896E71"/>
    <w:rsid w:val="0089796A"/>
    <w:rsid w:val="008A0586"/>
    <w:rsid w:val="008A61E9"/>
    <w:rsid w:val="008B055F"/>
    <w:rsid w:val="008B2EEC"/>
    <w:rsid w:val="008B3DDC"/>
    <w:rsid w:val="008B72E8"/>
    <w:rsid w:val="008C0066"/>
    <w:rsid w:val="008C42A4"/>
    <w:rsid w:val="008C7DF8"/>
    <w:rsid w:val="008D0615"/>
    <w:rsid w:val="008D117F"/>
    <w:rsid w:val="008D3335"/>
    <w:rsid w:val="008E1B00"/>
    <w:rsid w:val="008F1B06"/>
    <w:rsid w:val="009038EE"/>
    <w:rsid w:val="0091165F"/>
    <w:rsid w:val="009164E6"/>
    <w:rsid w:val="0091740E"/>
    <w:rsid w:val="00920F50"/>
    <w:rsid w:val="009211F4"/>
    <w:rsid w:val="00921993"/>
    <w:rsid w:val="00921C63"/>
    <w:rsid w:val="009224BF"/>
    <w:rsid w:val="009247FA"/>
    <w:rsid w:val="00924B48"/>
    <w:rsid w:val="00926995"/>
    <w:rsid w:val="009319C9"/>
    <w:rsid w:val="00931FAA"/>
    <w:rsid w:val="00940D90"/>
    <w:rsid w:val="00940ECE"/>
    <w:rsid w:val="009413B0"/>
    <w:rsid w:val="00944DA4"/>
    <w:rsid w:val="00946276"/>
    <w:rsid w:val="0094761C"/>
    <w:rsid w:val="0095306E"/>
    <w:rsid w:val="00953C57"/>
    <w:rsid w:val="009623F2"/>
    <w:rsid w:val="0096716B"/>
    <w:rsid w:val="00972468"/>
    <w:rsid w:val="00974AF4"/>
    <w:rsid w:val="00976076"/>
    <w:rsid w:val="009845E7"/>
    <w:rsid w:val="009846AC"/>
    <w:rsid w:val="00986CFF"/>
    <w:rsid w:val="00991181"/>
    <w:rsid w:val="00993A9F"/>
    <w:rsid w:val="009947C1"/>
    <w:rsid w:val="0099698D"/>
    <w:rsid w:val="009A17B9"/>
    <w:rsid w:val="009A7A51"/>
    <w:rsid w:val="009B0D3D"/>
    <w:rsid w:val="009B14D1"/>
    <w:rsid w:val="009B3941"/>
    <w:rsid w:val="009B72AA"/>
    <w:rsid w:val="009D759E"/>
    <w:rsid w:val="009E0E16"/>
    <w:rsid w:val="00A014D3"/>
    <w:rsid w:val="00A03CBA"/>
    <w:rsid w:val="00A06700"/>
    <w:rsid w:val="00A06959"/>
    <w:rsid w:val="00A12098"/>
    <w:rsid w:val="00A23FDE"/>
    <w:rsid w:val="00A25702"/>
    <w:rsid w:val="00A27F05"/>
    <w:rsid w:val="00A27F0A"/>
    <w:rsid w:val="00A30FC7"/>
    <w:rsid w:val="00A40446"/>
    <w:rsid w:val="00A405E6"/>
    <w:rsid w:val="00A40B8C"/>
    <w:rsid w:val="00A423FE"/>
    <w:rsid w:val="00A45FB5"/>
    <w:rsid w:val="00A473E0"/>
    <w:rsid w:val="00A54368"/>
    <w:rsid w:val="00A5619E"/>
    <w:rsid w:val="00A576B4"/>
    <w:rsid w:val="00A60066"/>
    <w:rsid w:val="00A62477"/>
    <w:rsid w:val="00A63DE7"/>
    <w:rsid w:val="00A6560A"/>
    <w:rsid w:val="00A65D4E"/>
    <w:rsid w:val="00A67031"/>
    <w:rsid w:val="00A72240"/>
    <w:rsid w:val="00A7353E"/>
    <w:rsid w:val="00A76239"/>
    <w:rsid w:val="00A7655C"/>
    <w:rsid w:val="00A80910"/>
    <w:rsid w:val="00A80C9B"/>
    <w:rsid w:val="00A80DD7"/>
    <w:rsid w:val="00A859DB"/>
    <w:rsid w:val="00A87939"/>
    <w:rsid w:val="00A9050C"/>
    <w:rsid w:val="00A95877"/>
    <w:rsid w:val="00A964F1"/>
    <w:rsid w:val="00A96F0A"/>
    <w:rsid w:val="00AA219F"/>
    <w:rsid w:val="00AA319B"/>
    <w:rsid w:val="00AB2CA9"/>
    <w:rsid w:val="00AB4B71"/>
    <w:rsid w:val="00AB6123"/>
    <w:rsid w:val="00AB743F"/>
    <w:rsid w:val="00AC0101"/>
    <w:rsid w:val="00AC620E"/>
    <w:rsid w:val="00AC697F"/>
    <w:rsid w:val="00AD205D"/>
    <w:rsid w:val="00AD2B89"/>
    <w:rsid w:val="00AD77B1"/>
    <w:rsid w:val="00AE2BEA"/>
    <w:rsid w:val="00AE7F74"/>
    <w:rsid w:val="00AF18F0"/>
    <w:rsid w:val="00B0025E"/>
    <w:rsid w:val="00B01A4D"/>
    <w:rsid w:val="00B065AA"/>
    <w:rsid w:val="00B07DCD"/>
    <w:rsid w:val="00B10200"/>
    <w:rsid w:val="00B14BFD"/>
    <w:rsid w:val="00B17FFC"/>
    <w:rsid w:val="00B200CF"/>
    <w:rsid w:val="00B23B7A"/>
    <w:rsid w:val="00B24776"/>
    <w:rsid w:val="00B27731"/>
    <w:rsid w:val="00B33B7C"/>
    <w:rsid w:val="00B36216"/>
    <w:rsid w:val="00B433B9"/>
    <w:rsid w:val="00B444ED"/>
    <w:rsid w:val="00B56D2E"/>
    <w:rsid w:val="00B650BD"/>
    <w:rsid w:val="00B65717"/>
    <w:rsid w:val="00B65E53"/>
    <w:rsid w:val="00B67B6F"/>
    <w:rsid w:val="00B7053F"/>
    <w:rsid w:val="00B76139"/>
    <w:rsid w:val="00B85B36"/>
    <w:rsid w:val="00B8749B"/>
    <w:rsid w:val="00B952E7"/>
    <w:rsid w:val="00BA1F5A"/>
    <w:rsid w:val="00BA230E"/>
    <w:rsid w:val="00BB08C8"/>
    <w:rsid w:val="00BC0CD8"/>
    <w:rsid w:val="00BC5225"/>
    <w:rsid w:val="00BC6D38"/>
    <w:rsid w:val="00BD0C9F"/>
    <w:rsid w:val="00BD20F9"/>
    <w:rsid w:val="00BD231D"/>
    <w:rsid w:val="00BD5F99"/>
    <w:rsid w:val="00BD6485"/>
    <w:rsid w:val="00BD72AD"/>
    <w:rsid w:val="00BF07F9"/>
    <w:rsid w:val="00BF098B"/>
    <w:rsid w:val="00BF1C04"/>
    <w:rsid w:val="00BF2DD8"/>
    <w:rsid w:val="00BF5BD8"/>
    <w:rsid w:val="00C031A3"/>
    <w:rsid w:val="00C037B4"/>
    <w:rsid w:val="00C12495"/>
    <w:rsid w:val="00C14F83"/>
    <w:rsid w:val="00C17A72"/>
    <w:rsid w:val="00C251CD"/>
    <w:rsid w:val="00C27613"/>
    <w:rsid w:val="00C30326"/>
    <w:rsid w:val="00C30B7A"/>
    <w:rsid w:val="00C40AA2"/>
    <w:rsid w:val="00C40AC4"/>
    <w:rsid w:val="00C46A52"/>
    <w:rsid w:val="00C60141"/>
    <w:rsid w:val="00C61317"/>
    <w:rsid w:val="00C63084"/>
    <w:rsid w:val="00C64367"/>
    <w:rsid w:val="00C659D0"/>
    <w:rsid w:val="00C67EBC"/>
    <w:rsid w:val="00C71BD3"/>
    <w:rsid w:val="00C73B96"/>
    <w:rsid w:val="00C81E77"/>
    <w:rsid w:val="00C9248C"/>
    <w:rsid w:val="00C93BC9"/>
    <w:rsid w:val="00C955C7"/>
    <w:rsid w:val="00C96B2A"/>
    <w:rsid w:val="00CA1175"/>
    <w:rsid w:val="00CA23CE"/>
    <w:rsid w:val="00CA417A"/>
    <w:rsid w:val="00CA61FA"/>
    <w:rsid w:val="00CB1C6C"/>
    <w:rsid w:val="00CB3755"/>
    <w:rsid w:val="00CB4BA1"/>
    <w:rsid w:val="00CC1C1B"/>
    <w:rsid w:val="00CC528D"/>
    <w:rsid w:val="00CD74C5"/>
    <w:rsid w:val="00CE0E19"/>
    <w:rsid w:val="00CE10ED"/>
    <w:rsid w:val="00CE4164"/>
    <w:rsid w:val="00CE561D"/>
    <w:rsid w:val="00CE6471"/>
    <w:rsid w:val="00CE6E99"/>
    <w:rsid w:val="00CF3660"/>
    <w:rsid w:val="00CF4AF6"/>
    <w:rsid w:val="00D06C66"/>
    <w:rsid w:val="00D06D89"/>
    <w:rsid w:val="00D07616"/>
    <w:rsid w:val="00D11E7C"/>
    <w:rsid w:val="00D128E7"/>
    <w:rsid w:val="00D1729C"/>
    <w:rsid w:val="00D30410"/>
    <w:rsid w:val="00D31B30"/>
    <w:rsid w:val="00D3506E"/>
    <w:rsid w:val="00D4781B"/>
    <w:rsid w:val="00D47FE5"/>
    <w:rsid w:val="00D5025E"/>
    <w:rsid w:val="00D50956"/>
    <w:rsid w:val="00D51104"/>
    <w:rsid w:val="00D52BB6"/>
    <w:rsid w:val="00D552DC"/>
    <w:rsid w:val="00D5760A"/>
    <w:rsid w:val="00D606A8"/>
    <w:rsid w:val="00D613E9"/>
    <w:rsid w:val="00D6284A"/>
    <w:rsid w:val="00D65AB5"/>
    <w:rsid w:val="00D73F9B"/>
    <w:rsid w:val="00D80907"/>
    <w:rsid w:val="00D8124A"/>
    <w:rsid w:val="00D8218B"/>
    <w:rsid w:val="00D83607"/>
    <w:rsid w:val="00D8685C"/>
    <w:rsid w:val="00D92917"/>
    <w:rsid w:val="00D939A2"/>
    <w:rsid w:val="00D955ED"/>
    <w:rsid w:val="00D96208"/>
    <w:rsid w:val="00D9741E"/>
    <w:rsid w:val="00DA0555"/>
    <w:rsid w:val="00DA2A30"/>
    <w:rsid w:val="00DA7E22"/>
    <w:rsid w:val="00DB454D"/>
    <w:rsid w:val="00DB7B1F"/>
    <w:rsid w:val="00DC2F8A"/>
    <w:rsid w:val="00DC5C91"/>
    <w:rsid w:val="00DD3620"/>
    <w:rsid w:val="00DD6C9A"/>
    <w:rsid w:val="00DE105D"/>
    <w:rsid w:val="00DF23B0"/>
    <w:rsid w:val="00DF4818"/>
    <w:rsid w:val="00E00A59"/>
    <w:rsid w:val="00E07D0A"/>
    <w:rsid w:val="00E10CBB"/>
    <w:rsid w:val="00E15EAA"/>
    <w:rsid w:val="00E17331"/>
    <w:rsid w:val="00E226A5"/>
    <w:rsid w:val="00E26518"/>
    <w:rsid w:val="00E3057F"/>
    <w:rsid w:val="00E325C5"/>
    <w:rsid w:val="00E3696A"/>
    <w:rsid w:val="00E46803"/>
    <w:rsid w:val="00E50CCB"/>
    <w:rsid w:val="00E56203"/>
    <w:rsid w:val="00E56FB4"/>
    <w:rsid w:val="00E612A0"/>
    <w:rsid w:val="00E64245"/>
    <w:rsid w:val="00E65884"/>
    <w:rsid w:val="00E66123"/>
    <w:rsid w:val="00E7139A"/>
    <w:rsid w:val="00E77F0D"/>
    <w:rsid w:val="00E8274D"/>
    <w:rsid w:val="00E833B2"/>
    <w:rsid w:val="00E846A2"/>
    <w:rsid w:val="00E90953"/>
    <w:rsid w:val="00E90EA7"/>
    <w:rsid w:val="00E91A61"/>
    <w:rsid w:val="00E92FED"/>
    <w:rsid w:val="00E93975"/>
    <w:rsid w:val="00EA00D7"/>
    <w:rsid w:val="00EA0659"/>
    <w:rsid w:val="00EA4A91"/>
    <w:rsid w:val="00EA4CE3"/>
    <w:rsid w:val="00EA5422"/>
    <w:rsid w:val="00EA69A3"/>
    <w:rsid w:val="00EA7E34"/>
    <w:rsid w:val="00EB41FD"/>
    <w:rsid w:val="00EB713B"/>
    <w:rsid w:val="00EB7FE4"/>
    <w:rsid w:val="00EC5263"/>
    <w:rsid w:val="00EC5D36"/>
    <w:rsid w:val="00ED0401"/>
    <w:rsid w:val="00ED36F3"/>
    <w:rsid w:val="00ED6772"/>
    <w:rsid w:val="00EF0FAD"/>
    <w:rsid w:val="00EF187B"/>
    <w:rsid w:val="00EF5B44"/>
    <w:rsid w:val="00F03258"/>
    <w:rsid w:val="00F03D30"/>
    <w:rsid w:val="00F121DB"/>
    <w:rsid w:val="00F1353B"/>
    <w:rsid w:val="00F1450B"/>
    <w:rsid w:val="00F2024A"/>
    <w:rsid w:val="00F2168D"/>
    <w:rsid w:val="00F2440D"/>
    <w:rsid w:val="00F2477F"/>
    <w:rsid w:val="00F402FC"/>
    <w:rsid w:val="00F4050D"/>
    <w:rsid w:val="00F42920"/>
    <w:rsid w:val="00F52C0D"/>
    <w:rsid w:val="00F622AD"/>
    <w:rsid w:val="00F73329"/>
    <w:rsid w:val="00F73BCC"/>
    <w:rsid w:val="00F76B6E"/>
    <w:rsid w:val="00F779F8"/>
    <w:rsid w:val="00F77ACE"/>
    <w:rsid w:val="00F80B5F"/>
    <w:rsid w:val="00F80DBA"/>
    <w:rsid w:val="00F8255D"/>
    <w:rsid w:val="00F84DF0"/>
    <w:rsid w:val="00F955AE"/>
    <w:rsid w:val="00F96DC7"/>
    <w:rsid w:val="00F97D48"/>
    <w:rsid w:val="00FA1188"/>
    <w:rsid w:val="00FA73CC"/>
    <w:rsid w:val="00FB2716"/>
    <w:rsid w:val="00FB31A3"/>
    <w:rsid w:val="00FB4A81"/>
    <w:rsid w:val="00FC577F"/>
    <w:rsid w:val="00FC681E"/>
    <w:rsid w:val="00FD3B8F"/>
    <w:rsid w:val="00FE0B6C"/>
    <w:rsid w:val="00FE765D"/>
    <w:rsid w:val="00FF4B4F"/>
    <w:rsid w:val="00FF5962"/>
    <w:rsid w:val="00FF6804"/>
    <w:rsid w:val="00FF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72034">
      <o:colormenu v:ext="edit" fillcolor="white"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figures" w:uiPriority="99"/>
    <w:lsdException w:name="footnote reference" w:uiPriority="99"/>
    <w:lsdException w:name="List"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7E1"/>
    <w:rPr>
      <w:sz w:val="22"/>
    </w:rPr>
  </w:style>
  <w:style w:type="paragraph" w:styleId="Heading1">
    <w:name w:val="heading 1"/>
    <w:basedOn w:val="Normal"/>
    <w:next w:val="Normal"/>
    <w:qFormat/>
    <w:rsid w:val="004837E1"/>
    <w:pPr>
      <w:keepNext/>
      <w:numPr>
        <w:numId w:val="15"/>
      </w:numPr>
      <w:jc w:val="center"/>
      <w:outlineLvl w:val="0"/>
    </w:pPr>
    <w:rPr>
      <w:b/>
      <w:caps/>
      <w:kern w:val="28"/>
      <w:sz w:val="26"/>
    </w:rPr>
  </w:style>
  <w:style w:type="paragraph" w:styleId="Heading2">
    <w:name w:val="heading 2"/>
    <w:basedOn w:val="Normal"/>
    <w:next w:val="Normal"/>
    <w:qFormat/>
    <w:rsid w:val="004837E1"/>
    <w:pPr>
      <w:numPr>
        <w:ilvl w:val="1"/>
        <w:numId w:val="15"/>
      </w:numPr>
      <w:tabs>
        <w:tab w:val="left" w:pos="547"/>
      </w:tabs>
      <w:outlineLvl w:val="1"/>
    </w:pPr>
    <w:rPr>
      <w:b/>
      <w:caps/>
    </w:rPr>
  </w:style>
  <w:style w:type="paragraph" w:styleId="Heading3">
    <w:name w:val="heading 3"/>
    <w:basedOn w:val="Normal"/>
    <w:next w:val="Normal"/>
    <w:qFormat/>
    <w:rsid w:val="004837E1"/>
    <w:pPr>
      <w:keepNext/>
      <w:numPr>
        <w:ilvl w:val="2"/>
        <w:numId w:val="15"/>
      </w:numPr>
      <w:tabs>
        <w:tab w:val="left" w:pos="720"/>
      </w:tabs>
      <w:outlineLvl w:val="2"/>
    </w:pPr>
    <w:rPr>
      <w:b/>
    </w:rPr>
  </w:style>
  <w:style w:type="paragraph" w:styleId="Heading4">
    <w:name w:val="heading 4"/>
    <w:basedOn w:val="Normal"/>
    <w:next w:val="Normal"/>
    <w:qFormat/>
    <w:rsid w:val="004837E1"/>
    <w:pPr>
      <w:keepNext/>
      <w:numPr>
        <w:ilvl w:val="3"/>
        <w:numId w:val="15"/>
      </w:numPr>
      <w:tabs>
        <w:tab w:val="left" w:pos="950"/>
      </w:tabs>
      <w:outlineLvl w:val="3"/>
    </w:pPr>
    <w:rPr>
      <w:b/>
    </w:rPr>
  </w:style>
  <w:style w:type="paragraph" w:styleId="Heading5">
    <w:name w:val="heading 5"/>
    <w:basedOn w:val="Normal"/>
    <w:next w:val="Normal"/>
    <w:qFormat/>
    <w:rsid w:val="004837E1"/>
    <w:pPr>
      <w:numPr>
        <w:ilvl w:val="4"/>
        <w:numId w:val="15"/>
      </w:numPr>
      <w:tabs>
        <w:tab w:val="left" w:pos="1109"/>
      </w:tabs>
      <w:outlineLvl w:val="4"/>
    </w:pPr>
    <w:rPr>
      <w:b/>
    </w:rPr>
  </w:style>
  <w:style w:type="paragraph" w:styleId="Heading6">
    <w:name w:val="heading 6"/>
    <w:basedOn w:val="Normal"/>
    <w:next w:val="Normal"/>
    <w:qFormat/>
    <w:rsid w:val="004837E1"/>
    <w:pPr>
      <w:numPr>
        <w:ilvl w:val="5"/>
        <w:numId w:val="15"/>
      </w:numPr>
      <w:tabs>
        <w:tab w:val="left" w:pos="1282"/>
      </w:tabs>
      <w:outlineLvl w:val="5"/>
    </w:pPr>
    <w:rPr>
      <w:b/>
    </w:rPr>
  </w:style>
  <w:style w:type="paragraph" w:styleId="Heading7">
    <w:name w:val="heading 7"/>
    <w:basedOn w:val="Normal"/>
    <w:next w:val="Normal"/>
    <w:qFormat/>
    <w:rsid w:val="004837E1"/>
    <w:pPr>
      <w:numPr>
        <w:ilvl w:val="6"/>
        <w:numId w:val="15"/>
      </w:numPr>
      <w:tabs>
        <w:tab w:val="left" w:pos="1440"/>
      </w:tabs>
      <w:outlineLvl w:val="6"/>
    </w:pPr>
    <w:rPr>
      <w:b/>
    </w:rPr>
  </w:style>
  <w:style w:type="paragraph" w:styleId="Heading8">
    <w:name w:val="heading 8"/>
    <w:basedOn w:val="Normal"/>
    <w:next w:val="Normal"/>
    <w:qFormat/>
    <w:rsid w:val="004837E1"/>
    <w:pPr>
      <w:numPr>
        <w:ilvl w:val="7"/>
        <w:numId w:val="15"/>
      </w:numPr>
      <w:tabs>
        <w:tab w:val="left" w:pos="1659"/>
      </w:tabs>
      <w:outlineLvl w:val="7"/>
    </w:pPr>
    <w:rPr>
      <w:b/>
    </w:rPr>
  </w:style>
  <w:style w:type="paragraph" w:styleId="Heading9">
    <w:name w:val="heading 9"/>
    <w:basedOn w:val="Normal"/>
    <w:next w:val="Normal"/>
    <w:qFormat/>
    <w:rsid w:val="004837E1"/>
    <w:pPr>
      <w:numPr>
        <w:ilvl w:val="8"/>
        <w:numId w:val="15"/>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velopeAddress1">
    <w:name w:val="Envelope Address1"/>
    <w:basedOn w:val="Normal"/>
    <w:rsid w:val="004837E1"/>
    <w:pPr>
      <w:framePr w:w="7920" w:h="1980" w:hRule="exact" w:hSpace="180" w:wrap="auto" w:hAnchor="text" w:xAlign="center" w:yAlign="bottom"/>
      <w:ind w:left="2880"/>
    </w:pPr>
    <w:rPr>
      <w:sz w:val="24"/>
    </w:rPr>
  </w:style>
  <w:style w:type="paragraph" w:styleId="TOC5">
    <w:name w:val="toc 5"/>
    <w:basedOn w:val="Normal"/>
    <w:next w:val="Normal"/>
    <w:semiHidden/>
    <w:rsid w:val="004837E1"/>
    <w:pPr>
      <w:tabs>
        <w:tab w:val="left" w:leader="dot" w:pos="8827"/>
      </w:tabs>
      <w:ind w:left="880"/>
    </w:pPr>
  </w:style>
  <w:style w:type="paragraph" w:styleId="Caption">
    <w:name w:val="caption"/>
    <w:basedOn w:val="Normal"/>
    <w:next w:val="Normal"/>
    <w:link w:val="CaptionChar"/>
    <w:qFormat/>
    <w:rsid w:val="004837E1"/>
    <w:pPr>
      <w:spacing w:before="120" w:after="120"/>
      <w:jc w:val="center"/>
    </w:pPr>
    <w:rPr>
      <w:b/>
    </w:rPr>
  </w:style>
  <w:style w:type="paragraph" w:styleId="TOC1">
    <w:name w:val="toc 1"/>
    <w:basedOn w:val="Normal"/>
    <w:next w:val="Normal"/>
    <w:uiPriority w:val="39"/>
    <w:rsid w:val="004837E1"/>
    <w:pPr>
      <w:tabs>
        <w:tab w:val="left" w:leader="dot" w:pos="8827"/>
      </w:tabs>
      <w:spacing w:before="220"/>
      <w:ind w:left="518" w:hanging="518"/>
    </w:pPr>
    <w:rPr>
      <w:b/>
      <w:caps/>
    </w:rPr>
  </w:style>
  <w:style w:type="paragraph" w:styleId="TOC2">
    <w:name w:val="toc 2"/>
    <w:basedOn w:val="Normal"/>
    <w:next w:val="Normal"/>
    <w:uiPriority w:val="39"/>
    <w:rsid w:val="004837E1"/>
    <w:pPr>
      <w:tabs>
        <w:tab w:val="left" w:leader="dot" w:pos="8827"/>
      </w:tabs>
      <w:ind w:left="547" w:hanging="547"/>
    </w:pPr>
    <w:rPr>
      <w:b/>
      <w:caps/>
    </w:rPr>
  </w:style>
  <w:style w:type="paragraph" w:styleId="TOC3">
    <w:name w:val="toc 3"/>
    <w:basedOn w:val="Normal"/>
    <w:next w:val="Normal"/>
    <w:uiPriority w:val="39"/>
    <w:rsid w:val="004837E1"/>
    <w:pPr>
      <w:tabs>
        <w:tab w:val="left" w:leader="dot" w:pos="8827"/>
      </w:tabs>
      <w:ind w:left="677" w:hanging="677"/>
    </w:pPr>
    <w:rPr>
      <w:b/>
    </w:rPr>
  </w:style>
  <w:style w:type="paragraph" w:styleId="TOC4">
    <w:name w:val="toc 4"/>
    <w:basedOn w:val="Normal"/>
    <w:next w:val="Normal"/>
    <w:rsid w:val="004837E1"/>
    <w:pPr>
      <w:tabs>
        <w:tab w:val="left" w:leader="dot" w:pos="8827"/>
      </w:tabs>
      <w:ind w:left="835" w:hanging="835"/>
    </w:pPr>
    <w:rPr>
      <w:b/>
    </w:rPr>
  </w:style>
  <w:style w:type="paragraph" w:styleId="TOC6">
    <w:name w:val="toc 6"/>
    <w:basedOn w:val="Normal"/>
    <w:next w:val="Normal"/>
    <w:semiHidden/>
    <w:rsid w:val="004837E1"/>
    <w:pPr>
      <w:tabs>
        <w:tab w:val="left" w:leader="dot" w:pos="8827"/>
      </w:tabs>
      <w:ind w:left="1100"/>
    </w:pPr>
  </w:style>
  <w:style w:type="paragraph" w:styleId="TOC7">
    <w:name w:val="toc 7"/>
    <w:basedOn w:val="Normal"/>
    <w:next w:val="Normal"/>
    <w:semiHidden/>
    <w:rsid w:val="004837E1"/>
    <w:pPr>
      <w:tabs>
        <w:tab w:val="left" w:leader="dot" w:pos="8827"/>
      </w:tabs>
      <w:ind w:left="1320"/>
    </w:pPr>
  </w:style>
  <w:style w:type="paragraph" w:styleId="TOC8">
    <w:name w:val="toc 8"/>
    <w:basedOn w:val="Normal"/>
    <w:next w:val="Normal"/>
    <w:semiHidden/>
    <w:rsid w:val="004837E1"/>
    <w:pPr>
      <w:tabs>
        <w:tab w:val="left" w:leader="dot" w:pos="8827"/>
      </w:tabs>
      <w:ind w:left="1540"/>
    </w:pPr>
  </w:style>
  <w:style w:type="paragraph" w:styleId="TOC9">
    <w:name w:val="toc 9"/>
    <w:basedOn w:val="Normal"/>
    <w:next w:val="Normal"/>
    <w:semiHidden/>
    <w:rsid w:val="004837E1"/>
    <w:pPr>
      <w:tabs>
        <w:tab w:val="left" w:leader="dot" w:pos="8827"/>
      </w:tabs>
      <w:ind w:left="1760"/>
    </w:pPr>
  </w:style>
  <w:style w:type="paragraph" w:styleId="Footer">
    <w:name w:val="footer"/>
    <w:basedOn w:val="Normal"/>
    <w:link w:val="FooterChar"/>
    <w:uiPriority w:val="99"/>
    <w:rsid w:val="004837E1"/>
    <w:pPr>
      <w:tabs>
        <w:tab w:val="center" w:pos="4320"/>
        <w:tab w:val="right" w:pos="8640"/>
      </w:tabs>
    </w:pPr>
  </w:style>
  <w:style w:type="character" w:styleId="PageNumber">
    <w:name w:val="page number"/>
    <w:basedOn w:val="DefaultParagraphFont"/>
    <w:rsid w:val="004837E1"/>
  </w:style>
  <w:style w:type="paragraph" w:customStyle="1" w:styleId="Captiontable">
    <w:name w:val="Caption:table"/>
    <w:basedOn w:val="Caption"/>
    <w:next w:val="Normal"/>
    <w:rsid w:val="004837E1"/>
    <w:pPr>
      <w:keepNext/>
    </w:pPr>
  </w:style>
  <w:style w:type="paragraph" w:customStyle="1" w:styleId="Heading1A">
    <w:name w:val="Heading 1A"/>
    <w:basedOn w:val="Heading1"/>
    <w:next w:val="Normal"/>
    <w:rsid w:val="004837E1"/>
    <w:pPr>
      <w:numPr>
        <w:numId w:val="14"/>
      </w:numPr>
      <w:outlineLvl w:val="9"/>
    </w:pPr>
  </w:style>
  <w:style w:type="paragraph" w:customStyle="1" w:styleId="Heading2A">
    <w:name w:val="Heading 2A"/>
    <w:basedOn w:val="Heading2"/>
    <w:next w:val="Normal"/>
    <w:rsid w:val="00F955AE"/>
    <w:pPr>
      <w:numPr>
        <w:ilvl w:val="0"/>
        <w:numId w:val="0"/>
      </w:numPr>
      <w:outlineLvl w:val="9"/>
    </w:pPr>
    <w:rPr>
      <w:i/>
    </w:rPr>
  </w:style>
  <w:style w:type="paragraph" w:customStyle="1" w:styleId="Heading3A">
    <w:name w:val="Heading 3A"/>
    <w:basedOn w:val="Heading3"/>
    <w:next w:val="Normal"/>
    <w:rsid w:val="00F955AE"/>
    <w:pPr>
      <w:numPr>
        <w:ilvl w:val="0"/>
        <w:numId w:val="0"/>
      </w:numPr>
      <w:outlineLvl w:val="9"/>
    </w:pPr>
    <w:rPr>
      <w:i/>
    </w:rPr>
  </w:style>
  <w:style w:type="paragraph" w:customStyle="1" w:styleId="Heading4A">
    <w:name w:val="Heading 4A"/>
    <w:basedOn w:val="Heading4"/>
    <w:next w:val="Normal"/>
    <w:rsid w:val="004837E1"/>
    <w:pPr>
      <w:numPr>
        <w:numId w:val="14"/>
      </w:numPr>
      <w:outlineLvl w:val="9"/>
    </w:pPr>
  </w:style>
  <w:style w:type="paragraph" w:customStyle="1" w:styleId="Heading5A">
    <w:name w:val="Heading 5A"/>
    <w:basedOn w:val="Heading5"/>
    <w:next w:val="Normal"/>
    <w:rsid w:val="004837E1"/>
    <w:pPr>
      <w:numPr>
        <w:numId w:val="14"/>
      </w:numPr>
      <w:outlineLvl w:val="9"/>
    </w:pPr>
  </w:style>
  <w:style w:type="paragraph" w:customStyle="1" w:styleId="Heading6A">
    <w:name w:val="Heading 6A"/>
    <w:basedOn w:val="Heading6"/>
    <w:next w:val="Normal"/>
    <w:rsid w:val="004837E1"/>
    <w:pPr>
      <w:numPr>
        <w:ilvl w:val="0"/>
        <w:numId w:val="0"/>
      </w:numPr>
      <w:outlineLvl w:val="9"/>
    </w:pPr>
  </w:style>
  <w:style w:type="paragraph" w:styleId="TableofFigures">
    <w:name w:val="table of figures"/>
    <w:basedOn w:val="Normal"/>
    <w:next w:val="Normal"/>
    <w:uiPriority w:val="99"/>
    <w:rsid w:val="004837E1"/>
    <w:pPr>
      <w:tabs>
        <w:tab w:val="left" w:leader="dot" w:pos="8827"/>
      </w:tabs>
      <w:ind w:left="446" w:hanging="446"/>
    </w:pPr>
    <w:rPr>
      <w:b/>
    </w:rPr>
  </w:style>
  <w:style w:type="paragraph" w:customStyle="1" w:styleId="Figure">
    <w:name w:val="Figure"/>
    <w:rsid w:val="004837E1"/>
    <w:pPr>
      <w:jc w:val="center"/>
    </w:pPr>
    <w:rPr>
      <w:noProof/>
      <w:sz w:val="22"/>
    </w:rPr>
  </w:style>
  <w:style w:type="paragraph" w:styleId="Header">
    <w:name w:val="header"/>
    <w:basedOn w:val="Normal"/>
    <w:link w:val="HeaderChar"/>
    <w:uiPriority w:val="99"/>
    <w:rsid w:val="004837E1"/>
    <w:pPr>
      <w:tabs>
        <w:tab w:val="center" w:pos="4320"/>
        <w:tab w:val="right" w:pos="8640"/>
      </w:tabs>
    </w:pPr>
  </w:style>
  <w:style w:type="paragraph" w:customStyle="1" w:styleId="BulletLev1">
    <w:name w:val="BulletLev1"/>
    <w:basedOn w:val="Normal"/>
    <w:link w:val="BulletLev1CharChar"/>
    <w:rsid w:val="004837E1"/>
    <w:pPr>
      <w:numPr>
        <w:numId w:val="12"/>
      </w:numPr>
    </w:pPr>
  </w:style>
  <w:style w:type="paragraph" w:customStyle="1" w:styleId="BulletLev2">
    <w:name w:val="BulletLev2"/>
    <w:basedOn w:val="BulletLev1"/>
    <w:rsid w:val="004837E1"/>
    <w:pPr>
      <w:numPr>
        <w:ilvl w:val="1"/>
      </w:numPr>
    </w:pPr>
  </w:style>
  <w:style w:type="paragraph" w:customStyle="1" w:styleId="BulletLev1Double">
    <w:name w:val="BulletLev1Double"/>
    <w:qFormat/>
    <w:rsid w:val="000875CB"/>
    <w:pPr>
      <w:numPr>
        <w:numId w:val="13"/>
      </w:numPr>
      <w:spacing w:after="220"/>
    </w:pPr>
    <w:rPr>
      <w:sz w:val="22"/>
    </w:rPr>
  </w:style>
  <w:style w:type="table" w:styleId="TableGrid">
    <w:name w:val="Table Grid"/>
    <w:basedOn w:val="TableNormal"/>
    <w:rsid w:val="00483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Lev2Double">
    <w:name w:val="BulletLev2Double"/>
    <w:qFormat/>
    <w:rsid w:val="000875CB"/>
    <w:pPr>
      <w:numPr>
        <w:ilvl w:val="1"/>
        <w:numId w:val="13"/>
      </w:numPr>
      <w:spacing w:after="220"/>
    </w:pPr>
    <w:rPr>
      <w:sz w:val="22"/>
    </w:rPr>
  </w:style>
  <w:style w:type="paragraph" w:customStyle="1" w:styleId="BulletLev3">
    <w:name w:val="BulletLev3"/>
    <w:basedOn w:val="Normal"/>
    <w:rsid w:val="004837E1"/>
    <w:pPr>
      <w:numPr>
        <w:ilvl w:val="2"/>
        <w:numId w:val="12"/>
      </w:numPr>
    </w:pPr>
  </w:style>
  <w:style w:type="paragraph" w:customStyle="1" w:styleId="BulletLev4">
    <w:name w:val="BulletLev4"/>
    <w:basedOn w:val="Normal"/>
    <w:rsid w:val="004837E1"/>
    <w:pPr>
      <w:numPr>
        <w:ilvl w:val="3"/>
        <w:numId w:val="12"/>
      </w:numPr>
    </w:pPr>
  </w:style>
  <w:style w:type="paragraph" w:customStyle="1" w:styleId="NumLev1">
    <w:name w:val="NumLev1"/>
    <w:basedOn w:val="Normal"/>
    <w:rsid w:val="004837E1"/>
    <w:pPr>
      <w:numPr>
        <w:numId w:val="16"/>
      </w:numPr>
      <w:tabs>
        <w:tab w:val="left" w:pos="720"/>
      </w:tabs>
    </w:pPr>
  </w:style>
  <w:style w:type="paragraph" w:customStyle="1" w:styleId="NumLev2">
    <w:name w:val="NumLev2"/>
    <w:basedOn w:val="Normal"/>
    <w:autoRedefine/>
    <w:rsid w:val="0011160E"/>
    <w:pPr>
      <w:keepNext/>
      <w:numPr>
        <w:ilvl w:val="1"/>
        <w:numId w:val="16"/>
      </w:numPr>
      <w:tabs>
        <w:tab w:val="left" w:pos="1080"/>
      </w:tabs>
    </w:pPr>
  </w:style>
  <w:style w:type="paragraph" w:customStyle="1" w:styleId="NumLev1Double">
    <w:name w:val="NumLev1Double"/>
    <w:qFormat/>
    <w:rsid w:val="004837E1"/>
    <w:pPr>
      <w:numPr>
        <w:numId w:val="17"/>
      </w:numPr>
      <w:spacing w:after="220"/>
    </w:pPr>
    <w:rPr>
      <w:sz w:val="22"/>
    </w:rPr>
  </w:style>
  <w:style w:type="paragraph" w:customStyle="1" w:styleId="Reference">
    <w:name w:val="Reference"/>
    <w:qFormat/>
    <w:rsid w:val="004837E1"/>
    <w:pPr>
      <w:numPr>
        <w:numId w:val="18"/>
      </w:numPr>
    </w:pPr>
    <w:rPr>
      <w:sz w:val="22"/>
    </w:rPr>
  </w:style>
  <w:style w:type="paragraph" w:customStyle="1" w:styleId="TableHeading">
    <w:name w:val="Table Heading"/>
    <w:rsid w:val="004837E1"/>
    <w:pPr>
      <w:keepNext/>
      <w:keepLines/>
      <w:spacing w:before="20" w:after="20"/>
      <w:jc w:val="center"/>
    </w:pPr>
    <w:rPr>
      <w:b/>
      <w:bCs/>
      <w:sz w:val="22"/>
    </w:rPr>
  </w:style>
  <w:style w:type="paragraph" w:customStyle="1" w:styleId="Appendix">
    <w:name w:val="Appendix"/>
    <w:basedOn w:val="Title"/>
    <w:next w:val="Normal"/>
    <w:rsid w:val="004837E1"/>
    <w:pPr>
      <w:spacing w:before="0" w:after="0"/>
    </w:pPr>
    <w:rPr>
      <w:rFonts w:ascii="Times New Roman" w:hAnsi="Times New Roman"/>
      <w:caps/>
      <w:sz w:val="24"/>
    </w:rPr>
  </w:style>
  <w:style w:type="paragraph" w:styleId="Title">
    <w:name w:val="Title"/>
    <w:basedOn w:val="Normal"/>
    <w:qFormat/>
    <w:rsid w:val="004837E1"/>
    <w:pPr>
      <w:spacing w:before="240" w:after="60"/>
      <w:jc w:val="center"/>
      <w:outlineLvl w:val="0"/>
    </w:pPr>
    <w:rPr>
      <w:rFonts w:ascii="Arial" w:hAnsi="Arial" w:cs="Arial"/>
      <w:b/>
      <w:bCs/>
      <w:kern w:val="28"/>
      <w:sz w:val="32"/>
      <w:szCs w:val="32"/>
    </w:rPr>
  </w:style>
  <w:style w:type="paragraph" w:customStyle="1" w:styleId="Appendix1">
    <w:name w:val="Appendix 1"/>
    <w:basedOn w:val="Normal"/>
    <w:next w:val="Normal"/>
    <w:rsid w:val="004837E1"/>
    <w:pPr>
      <w:numPr>
        <w:numId w:val="9"/>
      </w:numPr>
      <w:jc w:val="center"/>
    </w:pPr>
    <w:rPr>
      <w:b/>
      <w:caps/>
      <w:sz w:val="26"/>
    </w:rPr>
  </w:style>
  <w:style w:type="paragraph" w:customStyle="1" w:styleId="Appendix2">
    <w:name w:val="Appendix 2"/>
    <w:basedOn w:val="Normal"/>
    <w:next w:val="Normal"/>
    <w:rsid w:val="004837E1"/>
    <w:pPr>
      <w:numPr>
        <w:ilvl w:val="1"/>
        <w:numId w:val="9"/>
      </w:numPr>
      <w:tabs>
        <w:tab w:val="left" w:pos="547"/>
      </w:tabs>
    </w:pPr>
    <w:rPr>
      <w:b/>
      <w:caps/>
    </w:rPr>
  </w:style>
  <w:style w:type="paragraph" w:customStyle="1" w:styleId="Appendix3">
    <w:name w:val="Appendix 3"/>
    <w:basedOn w:val="Normal"/>
    <w:next w:val="Normal"/>
    <w:rsid w:val="004837E1"/>
    <w:pPr>
      <w:numPr>
        <w:ilvl w:val="2"/>
        <w:numId w:val="9"/>
      </w:numPr>
      <w:tabs>
        <w:tab w:val="left" w:pos="720"/>
      </w:tabs>
    </w:pPr>
    <w:rPr>
      <w:b/>
    </w:rPr>
  </w:style>
  <w:style w:type="paragraph" w:customStyle="1" w:styleId="Appendix4">
    <w:name w:val="Appendix 4"/>
    <w:basedOn w:val="Normal"/>
    <w:next w:val="Normal"/>
    <w:rsid w:val="004837E1"/>
    <w:pPr>
      <w:numPr>
        <w:ilvl w:val="3"/>
        <w:numId w:val="9"/>
      </w:numPr>
      <w:tabs>
        <w:tab w:val="left" w:pos="950"/>
      </w:tabs>
    </w:pPr>
    <w:rPr>
      <w:b/>
    </w:rPr>
  </w:style>
  <w:style w:type="paragraph" w:customStyle="1" w:styleId="Appendix5">
    <w:name w:val="Appendix 5"/>
    <w:basedOn w:val="Normal"/>
    <w:next w:val="Normal"/>
    <w:rsid w:val="004837E1"/>
    <w:pPr>
      <w:numPr>
        <w:ilvl w:val="4"/>
        <w:numId w:val="9"/>
      </w:numPr>
      <w:tabs>
        <w:tab w:val="left" w:pos="1109"/>
      </w:tabs>
    </w:pPr>
    <w:rPr>
      <w:b/>
    </w:rPr>
  </w:style>
  <w:style w:type="paragraph" w:customStyle="1" w:styleId="Attachment">
    <w:name w:val="Attachment"/>
    <w:basedOn w:val="Normal"/>
    <w:next w:val="Normal"/>
    <w:rsid w:val="004837E1"/>
    <w:pPr>
      <w:numPr>
        <w:numId w:val="11"/>
      </w:numPr>
      <w:jc w:val="center"/>
    </w:pPr>
    <w:rPr>
      <w:rFonts w:ascii="Times New Roman Bold" w:hAnsi="Times New Roman Bold"/>
      <w:b/>
      <w:caps/>
      <w:sz w:val="24"/>
    </w:rPr>
  </w:style>
  <w:style w:type="paragraph" w:customStyle="1" w:styleId="Attachment10">
    <w:name w:val="Attachment1"/>
    <w:basedOn w:val="Normal"/>
    <w:next w:val="Normal"/>
    <w:rsid w:val="004837E1"/>
    <w:pPr>
      <w:keepNext/>
      <w:numPr>
        <w:ilvl w:val="1"/>
        <w:numId w:val="11"/>
      </w:numPr>
      <w:outlineLvl w:val="0"/>
    </w:pPr>
    <w:rPr>
      <w:rFonts w:ascii="Times New Roman Bold" w:hAnsi="Times New Roman Bold" w:cs="Arial"/>
      <w:b/>
      <w:bCs/>
      <w:kern w:val="28"/>
      <w:sz w:val="20"/>
      <w:szCs w:val="32"/>
    </w:rPr>
  </w:style>
  <w:style w:type="paragraph" w:customStyle="1" w:styleId="Attachment20">
    <w:name w:val="Attachment2"/>
    <w:basedOn w:val="Normal"/>
    <w:next w:val="Normal"/>
    <w:rsid w:val="004837E1"/>
    <w:pPr>
      <w:numPr>
        <w:ilvl w:val="2"/>
        <w:numId w:val="11"/>
      </w:numPr>
    </w:pPr>
    <w:rPr>
      <w:sz w:val="20"/>
    </w:rPr>
  </w:style>
  <w:style w:type="paragraph" w:customStyle="1" w:styleId="Attachment30">
    <w:name w:val="Attachment3"/>
    <w:basedOn w:val="Heading2"/>
    <w:next w:val="Normal"/>
    <w:rsid w:val="004837E1"/>
    <w:pPr>
      <w:numPr>
        <w:ilvl w:val="3"/>
        <w:numId w:val="11"/>
      </w:numPr>
      <w:tabs>
        <w:tab w:val="clear" w:pos="547"/>
      </w:tabs>
      <w:jc w:val="both"/>
    </w:pPr>
    <w:rPr>
      <w:b w:val="0"/>
      <w:caps w:val="0"/>
      <w:sz w:val="20"/>
    </w:rPr>
  </w:style>
  <w:style w:type="paragraph" w:customStyle="1" w:styleId="Attachment40">
    <w:name w:val="Attachment4"/>
    <w:basedOn w:val="Heading3"/>
    <w:next w:val="Normal"/>
    <w:rsid w:val="004837E1"/>
    <w:pPr>
      <w:numPr>
        <w:ilvl w:val="4"/>
        <w:numId w:val="11"/>
      </w:numPr>
      <w:tabs>
        <w:tab w:val="clear" w:pos="720"/>
      </w:tabs>
      <w:jc w:val="both"/>
    </w:pPr>
    <w:rPr>
      <w:b w:val="0"/>
      <w:sz w:val="20"/>
    </w:rPr>
  </w:style>
  <w:style w:type="paragraph" w:customStyle="1" w:styleId="Attachment50">
    <w:name w:val="Attachment5"/>
    <w:basedOn w:val="Heading4"/>
    <w:next w:val="Normal"/>
    <w:rsid w:val="004837E1"/>
    <w:pPr>
      <w:numPr>
        <w:ilvl w:val="5"/>
        <w:numId w:val="11"/>
      </w:numPr>
      <w:tabs>
        <w:tab w:val="clear" w:pos="950"/>
      </w:tabs>
      <w:jc w:val="both"/>
    </w:pPr>
    <w:rPr>
      <w:b w:val="0"/>
      <w:sz w:val="20"/>
    </w:rPr>
  </w:style>
  <w:style w:type="paragraph" w:customStyle="1" w:styleId="Schedule">
    <w:name w:val="Schedule"/>
    <w:basedOn w:val="Normal"/>
    <w:next w:val="Normal"/>
    <w:rsid w:val="004837E1"/>
    <w:pPr>
      <w:numPr>
        <w:numId w:val="19"/>
      </w:numPr>
      <w:jc w:val="center"/>
    </w:pPr>
    <w:rPr>
      <w:rFonts w:ascii="Times New Roman Bold" w:hAnsi="Times New Roman Bold"/>
      <w:b/>
      <w:caps/>
      <w:sz w:val="24"/>
    </w:rPr>
  </w:style>
  <w:style w:type="paragraph" w:customStyle="1" w:styleId="Schedule1">
    <w:name w:val="Schedule 1"/>
    <w:basedOn w:val="Normal"/>
    <w:next w:val="Normal"/>
    <w:rsid w:val="004837E1"/>
    <w:pPr>
      <w:numPr>
        <w:ilvl w:val="1"/>
        <w:numId w:val="19"/>
      </w:numPr>
    </w:pPr>
    <w:rPr>
      <w:b/>
      <w:sz w:val="20"/>
    </w:rPr>
  </w:style>
  <w:style w:type="paragraph" w:customStyle="1" w:styleId="Schedule2">
    <w:name w:val="Schedule 2"/>
    <w:basedOn w:val="Normal"/>
    <w:next w:val="Normal"/>
    <w:rsid w:val="004837E1"/>
    <w:pPr>
      <w:numPr>
        <w:ilvl w:val="2"/>
        <w:numId w:val="19"/>
      </w:numPr>
      <w:jc w:val="both"/>
    </w:pPr>
    <w:rPr>
      <w:sz w:val="20"/>
    </w:rPr>
  </w:style>
  <w:style w:type="paragraph" w:customStyle="1" w:styleId="Schedule3">
    <w:name w:val="Schedule 3"/>
    <w:basedOn w:val="Normal"/>
    <w:next w:val="Normal"/>
    <w:rsid w:val="004837E1"/>
    <w:pPr>
      <w:numPr>
        <w:ilvl w:val="3"/>
        <w:numId w:val="19"/>
      </w:numPr>
      <w:jc w:val="both"/>
    </w:pPr>
    <w:rPr>
      <w:sz w:val="20"/>
    </w:rPr>
  </w:style>
  <w:style w:type="paragraph" w:customStyle="1" w:styleId="Schedule4">
    <w:name w:val="Schedule 4"/>
    <w:basedOn w:val="Normal"/>
    <w:rsid w:val="004837E1"/>
    <w:pPr>
      <w:numPr>
        <w:ilvl w:val="4"/>
        <w:numId w:val="19"/>
      </w:numPr>
      <w:jc w:val="both"/>
    </w:pPr>
    <w:rPr>
      <w:sz w:val="20"/>
    </w:rPr>
  </w:style>
  <w:style w:type="paragraph" w:customStyle="1" w:styleId="Schedule5">
    <w:name w:val="Schedule 5"/>
    <w:basedOn w:val="Normal"/>
    <w:next w:val="Normal"/>
    <w:rsid w:val="004837E1"/>
    <w:pPr>
      <w:numPr>
        <w:ilvl w:val="5"/>
        <w:numId w:val="19"/>
      </w:numPr>
      <w:jc w:val="both"/>
    </w:pPr>
    <w:rPr>
      <w:sz w:val="20"/>
    </w:rPr>
  </w:style>
  <w:style w:type="paragraph" w:customStyle="1" w:styleId="Appendix6">
    <w:name w:val="Appendix 6"/>
    <w:basedOn w:val="Normal"/>
    <w:next w:val="Normal"/>
    <w:rsid w:val="004837E1"/>
    <w:pPr>
      <w:numPr>
        <w:ilvl w:val="5"/>
        <w:numId w:val="9"/>
      </w:numPr>
      <w:tabs>
        <w:tab w:val="left" w:pos="1282"/>
      </w:tabs>
    </w:pPr>
    <w:rPr>
      <w:b/>
    </w:rPr>
  </w:style>
  <w:style w:type="paragraph" w:customStyle="1" w:styleId="Appendix7">
    <w:name w:val="Appendix 7"/>
    <w:basedOn w:val="Normal"/>
    <w:next w:val="Normal"/>
    <w:rsid w:val="004837E1"/>
    <w:pPr>
      <w:numPr>
        <w:ilvl w:val="6"/>
        <w:numId w:val="9"/>
      </w:numPr>
      <w:tabs>
        <w:tab w:val="left" w:pos="1440"/>
      </w:tabs>
    </w:pPr>
    <w:rPr>
      <w:b/>
    </w:rPr>
  </w:style>
  <w:style w:type="paragraph" w:customStyle="1" w:styleId="Appendix8">
    <w:name w:val="Appendix 8"/>
    <w:basedOn w:val="Normal"/>
    <w:next w:val="Normal"/>
    <w:rsid w:val="004837E1"/>
    <w:pPr>
      <w:numPr>
        <w:ilvl w:val="7"/>
        <w:numId w:val="9"/>
      </w:numPr>
      <w:tabs>
        <w:tab w:val="left" w:pos="1659"/>
      </w:tabs>
    </w:pPr>
    <w:rPr>
      <w:b/>
    </w:rPr>
  </w:style>
  <w:style w:type="paragraph" w:customStyle="1" w:styleId="Appendix9">
    <w:name w:val="Appendix 9"/>
    <w:basedOn w:val="Normal"/>
    <w:next w:val="Normal"/>
    <w:rsid w:val="004837E1"/>
    <w:pPr>
      <w:numPr>
        <w:ilvl w:val="8"/>
        <w:numId w:val="9"/>
      </w:numPr>
      <w:tabs>
        <w:tab w:val="left" w:pos="1872"/>
      </w:tabs>
    </w:pPr>
    <w:rPr>
      <w:b/>
    </w:rPr>
  </w:style>
  <w:style w:type="paragraph" w:customStyle="1" w:styleId="Annex2">
    <w:name w:val="Annex 2"/>
    <w:basedOn w:val="Normal"/>
    <w:next w:val="Normal"/>
    <w:rsid w:val="004837E1"/>
    <w:pPr>
      <w:numPr>
        <w:ilvl w:val="1"/>
        <w:numId w:val="8"/>
      </w:numPr>
    </w:pPr>
    <w:rPr>
      <w:b/>
    </w:rPr>
  </w:style>
  <w:style w:type="paragraph" w:customStyle="1" w:styleId="Annex3">
    <w:name w:val="Annex 3"/>
    <w:basedOn w:val="Normal"/>
    <w:next w:val="Normal"/>
    <w:rsid w:val="004837E1"/>
    <w:pPr>
      <w:numPr>
        <w:ilvl w:val="2"/>
        <w:numId w:val="8"/>
      </w:numPr>
      <w:tabs>
        <w:tab w:val="left" w:pos="950"/>
      </w:tabs>
    </w:pPr>
    <w:rPr>
      <w:b/>
    </w:rPr>
  </w:style>
  <w:style w:type="paragraph" w:customStyle="1" w:styleId="Annex4">
    <w:name w:val="Annex 4"/>
    <w:basedOn w:val="Normal"/>
    <w:rsid w:val="004837E1"/>
    <w:pPr>
      <w:numPr>
        <w:ilvl w:val="3"/>
        <w:numId w:val="8"/>
      </w:numPr>
      <w:tabs>
        <w:tab w:val="left" w:pos="1109"/>
      </w:tabs>
    </w:pPr>
    <w:rPr>
      <w:b/>
    </w:rPr>
  </w:style>
  <w:style w:type="paragraph" w:customStyle="1" w:styleId="Annex5">
    <w:name w:val="Annex 5"/>
    <w:basedOn w:val="Normal"/>
    <w:next w:val="Normal"/>
    <w:rsid w:val="004837E1"/>
    <w:pPr>
      <w:numPr>
        <w:ilvl w:val="4"/>
        <w:numId w:val="8"/>
      </w:numPr>
      <w:tabs>
        <w:tab w:val="left" w:pos="1282"/>
      </w:tabs>
    </w:pPr>
    <w:rPr>
      <w:b/>
    </w:rPr>
  </w:style>
  <w:style w:type="paragraph" w:customStyle="1" w:styleId="Annex6">
    <w:name w:val="Annex 6"/>
    <w:basedOn w:val="Normal"/>
    <w:rsid w:val="004837E1"/>
    <w:pPr>
      <w:numPr>
        <w:ilvl w:val="5"/>
        <w:numId w:val="8"/>
      </w:numPr>
      <w:tabs>
        <w:tab w:val="left" w:pos="1440"/>
      </w:tabs>
    </w:pPr>
    <w:rPr>
      <w:b/>
    </w:rPr>
  </w:style>
  <w:style w:type="paragraph" w:customStyle="1" w:styleId="Annex1">
    <w:name w:val="Annex 1"/>
    <w:basedOn w:val="Normal"/>
    <w:rsid w:val="004837E1"/>
    <w:pPr>
      <w:numPr>
        <w:numId w:val="8"/>
      </w:numPr>
      <w:jc w:val="center"/>
    </w:pPr>
    <w:rPr>
      <w:b/>
      <w:caps/>
      <w:sz w:val="26"/>
    </w:rPr>
  </w:style>
  <w:style w:type="paragraph" w:customStyle="1" w:styleId="Annex7">
    <w:name w:val="Annex 7"/>
    <w:basedOn w:val="Normal"/>
    <w:rsid w:val="004837E1"/>
    <w:pPr>
      <w:numPr>
        <w:ilvl w:val="6"/>
        <w:numId w:val="8"/>
      </w:numPr>
      <w:tabs>
        <w:tab w:val="left" w:pos="1659"/>
      </w:tabs>
    </w:pPr>
    <w:rPr>
      <w:b/>
    </w:rPr>
  </w:style>
  <w:style w:type="paragraph" w:customStyle="1" w:styleId="Annex8">
    <w:name w:val="Annex 8"/>
    <w:basedOn w:val="Normal"/>
    <w:rsid w:val="004837E1"/>
    <w:pPr>
      <w:numPr>
        <w:ilvl w:val="7"/>
        <w:numId w:val="8"/>
      </w:numPr>
      <w:tabs>
        <w:tab w:val="left" w:pos="1872"/>
      </w:tabs>
    </w:pPr>
    <w:rPr>
      <w:b/>
    </w:rPr>
  </w:style>
  <w:style w:type="paragraph" w:customStyle="1" w:styleId="Annex9">
    <w:name w:val="Annex 9"/>
    <w:basedOn w:val="Normal"/>
    <w:next w:val="Normal"/>
    <w:rsid w:val="004837E1"/>
    <w:pPr>
      <w:numPr>
        <w:ilvl w:val="8"/>
        <w:numId w:val="8"/>
      </w:numPr>
      <w:tabs>
        <w:tab w:val="left" w:pos="2160"/>
      </w:tabs>
    </w:pPr>
    <w:rPr>
      <w:b/>
    </w:rPr>
  </w:style>
  <w:style w:type="paragraph" w:customStyle="1" w:styleId="Attachment2">
    <w:name w:val="Attachment 2"/>
    <w:basedOn w:val="Normal"/>
    <w:next w:val="Normal"/>
    <w:rsid w:val="004837E1"/>
    <w:pPr>
      <w:numPr>
        <w:ilvl w:val="1"/>
        <w:numId w:val="10"/>
      </w:numPr>
    </w:pPr>
    <w:rPr>
      <w:b/>
    </w:rPr>
  </w:style>
  <w:style w:type="paragraph" w:customStyle="1" w:styleId="Attachment3">
    <w:name w:val="Attachment 3"/>
    <w:basedOn w:val="Normal"/>
    <w:next w:val="Normal"/>
    <w:rsid w:val="004837E1"/>
    <w:pPr>
      <w:numPr>
        <w:ilvl w:val="2"/>
        <w:numId w:val="10"/>
      </w:numPr>
    </w:pPr>
    <w:rPr>
      <w:b/>
    </w:rPr>
  </w:style>
  <w:style w:type="paragraph" w:customStyle="1" w:styleId="Attachment4">
    <w:name w:val="Attachment 4"/>
    <w:basedOn w:val="Normal"/>
    <w:next w:val="Normal"/>
    <w:rsid w:val="004837E1"/>
    <w:pPr>
      <w:numPr>
        <w:ilvl w:val="3"/>
        <w:numId w:val="10"/>
      </w:numPr>
    </w:pPr>
    <w:rPr>
      <w:b/>
    </w:rPr>
  </w:style>
  <w:style w:type="paragraph" w:customStyle="1" w:styleId="Attachment5">
    <w:name w:val="Attachment 5"/>
    <w:basedOn w:val="Normal"/>
    <w:next w:val="Normal"/>
    <w:rsid w:val="004837E1"/>
    <w:pPr>
      <w:numPr>
        <w:ilvl w:val="4"/>
        <w:numId w:val="10"/>
      </w:numPr>
    </w:pPr>
    <w:rPr>
      <w:b/>
    </w:rPr>
  </w:style>
  <w:style w:type="paragraph" w:customStyle="1" w:styleId="Attachment6">
    <w:name w:val="Attachment 6"/>
    <w:basedOn w:val="Normal"/>
    <w:next w:val="Normal"/>
    <w:rsid w:val="004837E1"/>
    <w:pPr>
      <w:numPr>
        <w:ilvl w:val="5"/>
        <w:numId w:val="10"/>
      </w:numPr>
    </w:pPr>
    <w:rPr>
      <w:b/>
    </w:rPr>
  </w:style>
  <w:style w:type="paragraph" w:customStyle="1" w:styleId="Attachment7">
    <w:name w:val="Attachment 7"/>
    <w:basedOn w:val="Normal"/>
    <w:next w:val="Normal"/>
    <w:rsid w:val="004837E1"/>
    <w:pPr>
      <w:numPr>
        <w:ilvl w:val="6"/>
        <w:numId w:val="10"/>
      </w:numPr>
    </w:pPr>
    <w:rPr>
      <w:b/>
    </w:rPr>
  </w:style>
  <w:style w:type="paragraph" w:customStyle="1" w:styleId="Attachment8">
    <w:name w:val="Attachment 8"/>
    <w:basedOn w:val="Normal"/>
    <w:next w:val="Normal"/>
    <w:rsid w:val="004837E1"/>
    <w:pPr>
      <w:numPr>
        <w:ilvl w:val="7"/>
        <w:numId w:val="10"/>
      </w:numPr>
    </w:pPr>
    <w:rPr>
      <w:b/>
    </w:rPr>
  </w:style>
  <w:style w:type="paragraph" w:customStyle="1" w:styleId="Attachment9">
    <w:name w:val="Attachment 9"/>
    <w:basedOn w:val="Normal"/>
    <w:next w:val="Normal"/>
    <w:rsid w:val="004837E1"/>
    <w:pPr>
      <w:numPr>
        <w:ilvl w:val="8"/>
        <w:numId w:val="10"/>
      </w:numPr>
    </w:pPr>
    <w:rPr>
      <w:b/>
    </w:rPr>
  </w:style>
  <w:style w:type="paragraph" w:customStyle="1" w:styleId="Attachment1">
    <w:name w:val="Attachment 1"/>
    <w:basedOn w:val="Normal"/>
    <w:next w:val="Normal"/>
    <w:rsid w:val="004837E1"/>
    <w:pPr>
      <w:numPr>
        <w:numId w:val="10"/>
      </w:numPr>
      <w:jc w:val="center"/>
    </w:pPr>
    <w:rPr>
      <w:b/>
      <w:caps/>
      <w:sz w:val="26"/>
    </w:rPr>
  </w:style>
  <w:style w:type="paragraph" w:customStyle="1" w:styleId="NumLev3">
    <w:name w:val="NumLev3"/>
    <w:basedOn w:val="Normal"/>
    <w:rsid w:val="004837E1"/>
    <w:pPr>
      <w:numPr>
        <w:ilvl w:val="2"/>
        <w:numId w:val="16"/>
      </w:numPr>
      <w:tabs>
        <w:tab w:val="left" w:pos="1440"/>
      </w:tabs>
    </w:pPr>
  </w:style>
  <w:style w:type="paragraph" w:customStyle="1" w:styleId="NumLev4">
    <w:name w:val="NumLev4"/>
    <w:basedOn w:val="Normal"/>
    <w:rsid w:val="004837E1"/>
    <w:pPr>
      <w:numPr>
        <w:ilvl w:val="3"/>
        <w:numId w:val="16"/>
      </w:numPr>
      <w:tabs>
        <w:tab w:val="left" w:pos="1800"/>
      </w:tabs>
    </w:pPr>
  </w:style>
  <w:style w:type="paragraph" w:customStyle="1" w:styleId="TableText">
    <w:name w:val="Table Text"/>
    <w:basedOn w:val="Normal"/>
    <w:rsid w:val="004837E1"/>
    <w:pPr>
      <w:spacing w:before="20" w:after="20"/>
    </w:pPr>
  </w:style>
  <w:style w:type="paragraph" w:customStyle="1" w:styleId="BulletLev3Double">
    <w:name w:val="BulletLev3Double"/>
    <w:qFormat/>
    <w:rsid w:val="004837E1"/>
    <w:pPr>
      <w:numPr>
        <w:ilvl w:val="2"/>
        <w:numId w:val="13"/>
      </w:numPr>
      <w:spacing w:after="220"/>
    </w:pPr>
    <w:rPr>
      <w:sz w:val="22"/>
    </w:rPr>
  </w:style>
  <w:style w:type="paragraph" w:customStyle="1" w:styleId="NumLev2Double">
    <w:name w:val="NumLev2Double"/>
    <w:basedOn w:val="NumLev2"/>
    <w:qFormat/>
    <w:rsid w:val="004837E1"/>
    <w:pPr>
      <w:numPr>
        <w:numId w:val="17"/>
      </w:numPr>
      <w:spacing w:after="220"/>
    </w:pPr>
  </w:style>
  <w:style w:type="paragraph" w:customStyle="1" w:styleId="NumLev3Double">
    <w:name w:val="NumLev3Double"/>
    <w:basedOn w:val="NumLev3"/>
    <w:qFormat/>
    <w:rsid w:val="004837E1"/>
    <w:pPr>
      <w:numPr>
        <w:numId w:val="17"/>
      </w:numPr>
      <w:spacing w:after="220"/>
    </w:pPr>
  </w:style>
  <w:style w:type="paragraph" w:customStyle="1" w:styleId="NumLev4Double">
    <w:name w:val="NumLev4Double"/>
    <w:basedOn w:val="NumLev4"/>
    <w:qFormat/>
    <w:rsid w:val="004837E1"/>
    <w:pPr>
      <w:numPr>
        <w:numId w:val="17"/>
      </w:numPr>
    </w:pPr>
  </w:style>
  <w:style w:type="paragraph" w:customStyle="1" w:styleId="BulletLev4Double">
    <w:name w:val="BulletLev4Double"/>
    <w:qFormat/>
    <w:rsid w:val="004837E1"/>
    <w:pPr>
      <w:numPr>
        <w:ilvl w:val="3"/>
        <w:numId w:val="13"/>
      </w:numPr>
      <w:spacing w:after="220"/>
    </w:pPr>
    <w:rPr>
      <w:sz w:val="22"/>
    </w:rPr>
  </w:style>
  <w:style w:type="character" w:customStyle="1" w:styleId="HeaderChar">
    <w:name w:val="Header Char"/>
    <w:basedOn w:val="DefaultParagraphFont"/>
    <w:link w:val="Header"/>
    <w:uiPriority w:val="99"/>
    <w:rsid w:val="00A06700"/>
    <w:rPr>
      <w:sz w:val="22"/>
    </w:rPr>
  </w:style>
  <w:style w:type="character" w:customStyle="1" w:styleId="FooterChar">
    <w:name w:val="Footer Char"/>
    <w:basedOn w:val="DefaultParagraphFont"/>
    <w:link w:val="Footer"/>
    <w:uiPriority w:val="99"/>
    <w:rsid w:val="00A06700"/>
    <w:rPr>
      <w:sz w:val="22"/>
    </w:rPr>
  </w:style>
  <w:style w:type="paragraph" w:customStyle="1" w:styleId="Table2Text">
    <w:name w:val="Table2Text"/>
    <w:basedOn w:val="Normal"/>
    <w:link w:val="Table2TextChar"/>
    <w:qFormat/>
    <w:rsid w:val="009319C9"/>
    <w:pPr>
      <w:widowControl w:val="0"/>
      <w:spacing w:before="100" w:after="100"/>
    </w:pPr>
    <w:rPr>
      <w:rFonts w:ascii="Arial" w:hAnsi="Arial" w:cs="Arial"/>
      <w:color w:val="000000"/>
      <w:sz w:val="16"/>
      <w:szCs w:val="16"/>
    </w:rPr>
  </w:style>
  <w:style w:type="character" w:customStyle="1" w:styleId="Table2TextChar">
    <w:name w:val="Table2Text Char"/>
    <w:basedOn w:val="DefaultParagraphFont"/>
    <w:link w:val="Table2Text"/>
    <w:rsid w:val="009319C9"/>
    <w:rPr>
      <w:rFonts w:ascii="Arial" w:hAnsi="Arial" w:cs="Arial"/>
      <w:color w:val="000000"/>
      <w:sz w:val="16"/>
      <w:szCs w:val="16"/>
    </w:rPr>
  </w:style>
  <w:style w:type="paragraph" w:customStyle="1" w:styleId="Default">
    <w:name w:val="Default"/>
    <w:rsid w:val="00433461"/>
    <w:pPr>
      <w:autoSpaceDE w:val="0"/>
      <w:autoSpaceDN w:val="0"/>
      <w:adjustRightInd w:val="0"/>
    </w:pPr>
    <w:rPr>
      <w:rFonts w:ascii="Arial" w:hAnsi="Arial" w:cs="Arial"/>
      <w:color w:val="000000"/>
      <w:sz w:val="24"/>
      <w:szCs w:val="24"/>
    </w:rPr>
  </w:style>
  <w:style w:type="paragraph" w:customStyle="1" w:styleId="Bull205">
    <w:name w:val="Bull2 0/5"/>
    <w:basedOn w:val="Default"/>
    <w:next w:val="Default"/>
    <w:uiPriority w:val="99"/>
    <w:rsid w:val="00B56D2E"/>
    <w:rPr>
      <w:color w:val="auto"/>
    </w:rPr>
  </w:style>
  <w:style w:type="paragraph" w:styleId="ListParagraph">
    <w:name w:val="List Paragraph"/>
    <w:basedOn w:val="Default"/>
    <w:next w:val="Default"/>
    <w:uiPriority w:val="99"/>
    <w:qFormat/>
    <w:rsid w:val="00B56D2E"/>
    <w:rPr>
      <w:color w:val="auto"/>
    </w:rPr>
  </w:style>
  <w:style w:type="paragraph" w:customStyle="1" w:styleId="RFONumLev1Double">
    <w:name w:val="RFONumLev1Double"/>
    <w:qFormat/>
    <w:rsid w:val="000934A4"/>
    <w:pPr>
      <w:numPr>
        <w:numId w:val="29"/>
      </w:numPr>
    </w:pPr>
    <w:rPr>
      <w:b/>
      <w:i/>
      <w:sz w:val="22"/>
    </w:rPr>
  </w:style>
  <w:style w:type="paragraph" w:customStyle="1" w:styleId="RFOTextNumLev1">
    <w:name w:val="RFOTextNumLev1"/>
    <w:basedOn w:val="Normal"/>
    <w:qFormat/>
    <w:rsid w:val="00025F08"/>
    <w:pPr>
      <w:ind w:left="720"/>
    </w:pPr>
    <w:rPr>
      <w:b/>
      <w:i/>
    </w:rPr>
  </w:style>
  <w:style w:type="paragraph" w:customStyle="1" w:styleId="RFONumLev2Double">
    <w:name w:val="RFONumLev2Double"/>
    <w:qFormat/>
    <w:rsid w:val="00A9050C"/>
    <w:pPr>
      <w:numPr>
        <w:numId w:val="31"/>
      </w:numPr>
      <w:spacing w:after="220"/>
    </w:pPr>
    <w:rPr>
      <w:b/>
      <w:i/>
      <w:sz w:val="22"/>
    </w:rPr>
  </w:style>
  <w:style w:type="paragraph" w:customStyle="1" w:styleId="RFONumLev3Double">
    <w:name w:val="RFONumLev3Double"/>
    <w:qFormat/>
    <w:rsid w:val="00840B2D"/>
    <w:pPr>
      <w:numPr>
        <w:ilvl w:val="1"/>
        <w:numId w:val="2"/>
      </w:numPr>
      <w:spacing w:after="220"/>
      <w:ind w:left="1800"/>
    </w:pPr>
    <w:rPr>
      <w:b/>
      <w:i/>
      <w:sz w:val="22"/>
    </w:rPr>
  </w:style>
  <w:style w:type="character" w:styleId="Hyperlink">
    <w:name w:val="Hyperlink"/>
    <w:basedOn w:val="DefaultParagraphFont"/>
    <w:uiPriority w:val="99"/>
    <w:unhideWhenUsed/>
    <w:rsid w:val="00BA1F5A"/>
    <w:rPr>
      <w:color w:val="0000FF" w:themeColor="hyperlink"/>
      <w:u w:val="single"/>
    </w:rPr>
  </w:style>
  <w:style w:type="paragraph" w:styleId="NormalWeb">
    <w:name w:val="Normal (Web)"/>
    <w:basedOn w:val="Normal"/>
    <w:uiPriority w:val="99"/>
    <w:unhideWhenUsed/>
    <w:rsid w:val="00BA1F5A"/>
    <w:pPr>
      <w:spacing w:before="100" w:beforeAutospacing="1" w:after="100" w:afterAutospacing="1"/>
    </w:pPr>
    <w:rPr>
      <w:sz w:val="24"/>
      <w:szCs w:val="24"/>
    </w:rPr>
  </w:style>
  <w:style w:type="paragraph" w:styleId="BodyText">
    <w:name w:val="Body Text"/>
    <w:basedOn w:val="Normal"/>
    <w:link w:val="BodyTextChar"/>
    <w:uiPriority w:val="99"/>
    <w:unhideWhenUsed/>
    <w:rsid w:val="00382D24"/>
    <w:pPr>
      <w:suppressAutoHyphens/>
      <w:spacing w:after="120"/>
    </w:pPr>
    <w:rPr>
      <w:rFonts w:ascii="Garamond" w:hAnsi="Garamond"/>
      <w:lang w:eastAsia="ar-SA"/>
    </w:rPr>
  </w:style>
  <w:style w:type="character" w:customStyle="1" w:styleId="BodyTextChar">
    <w:name w:val="Body Text Char"/>
    <w:basedOn w:val="DefaultParagraphFont"/>
    <w:link w:val="BodyText"/>
    <w:uiPriority w:val="99"/>
    <w:rsid w:val="00382D24"/>
    <w:rPr>
      <w:rFonts w:ascii="Garamond" w:hAnsi="Garamond"/>
      <w:sz w:val="22"/>
      <w:lang w:eastAsia="ar-SA"/>
    </w:rPr>
  </w:style>
  <w:style w:type="paragraph" w:styleId="List">
    <w:name w:val="List"/>
    <w:basedOn w:val="Normal"/>
    <w:uiPriority w:val="99"/>
    <w:unhideWhenUsed/>
    <w:rsid w:val="00382D24"/>
    <w:pPr>
      <w:ind w:left="360" w:hanging="360"/>
    </w:pPr>
    <w:rPr>
      <w:rFonts w:ascii="Calibri" w:hAnsi="Calibri"/>
      <w:szCs w:val="22"/>
    </w:rPr>
  </w:style>
  <w:style w:type="paragraph" w:styleId="BalloonText">
    <w:name w:val="Balloon Text"/>
    <w:basedOn w:val="Normal"/>
    <w:link w:val="BalloonTextChar"/>
    <w:rsid w:val="000A27C3"/>
    <w:rPr>
      <w:rFonts w:ascii="Tahoma" w:hAnsi="Tahoma" w:cs="Tahoma"/>
      <w:sz w:val="16"/>
      <w:szCs w:val="16"/>
    </w:rPr>
  </w:style>
  <w:style w:type="character" w:customStyle="1" w:styleId="BalloonTextChar">
    <w:name w:val="Balloon Text Char"/>
    <w:basedOn w:val="DefaultParagraphFont"/>
    <w:link w:val="BalloonText"/>
    <w:rsid w:val="000A27C3"/>
    <w:rPr>
      <w:rFonts w:ascii="Tahoma" w:hAnsi="Tahoma" w:cs="Tahoma"/>
      <w:sz w:val="16"/>
      <w:szCs w:val="16"/>
    </w:rPr>
  </w:style>
  <w:style w:type="paragraph" w:styleId="BodyTextIndent">
    <w:name w:val="Body Text Indent"/>
    <w:basedOn w:val="Normal"/>
    <w:link w:val="BodyTextIndentChar"/>
    <w:rsid w:val="002F247D"/>
    <w:pPr>
      <w:spacing w:after="120"/>
      <w:ind w:left="360"/>
    </w:pPr>
  </w:style>
  <w:style w:type="character" w:customStyle="1" w:styleId="BodyTextIndentChar">
    <w:name w:val="Body Text Indent Char"/>
    <w:basedOn w:val="DefaultParagraphFont"/>
    <w:link w:val="BodyTextIndent"/>
    <w:rsid w:val="002F247D"/>
    <w:rPr>
      <w:sz w:val="22"/>
    </w:rPr>
  </w:style>
  <w:style w:type="paragraph" w:customStyle="1" w:styleId="Heading3-Text">
    <w:name w:val="Heading 3 - Text"/>
    <w:basedOn w:val="Normal"/>
    <w:rsid w:val="002F247D"/>
    <w:pPr>
      <w:spacing w:after="240"/>
      <w:ind w:left="1440"/>
    </w:pPr>
    <w:rPr>
      <w:sz w:val="20"/>
    </w:rPr>
  </w:style>
  <w:style w:type="paragraph" w:customStyle="1" w:styleId="Heading3-Subhead1">
    <w:name w:val="Heading 3 - Subhead1"/>
    <w:basedOn w:val="Heading3-Text"/>
    <w:rsid w:val="002F247D"/>
    <w:pPr>
      <w:keepNext/>
      <w:spacing w:after="0"/>
    </w:pPr>
    <w:rPr>
      <w:b/>
    </w:rPr>
  </w:style>
  <w:style w:type="paragraph" w:customStyle="1" w:styleId="ScheduleHdg2">
    <w:name w:val="ScheduleHdg2"/>
    <w:basedOn w:val="Normal"/>
    <w:rsid w:val="007C08AF"/>
    <w:pPr>
      <w:keepNext/>
      <w:spacing w:before="240" w:after="240"/>
      <w:jc w:val="center"/>
      <w:outlineLvl w:val="1"/>
    </w:pPr>
    <w:rPr>
      <w:rFonts w:ascii="Times New Roman Bold" w:hAnsi="Times New Roman Bold"/>
      <w:b/>
      <w:bCs/>
      <w:sz w:val="24"/>
      <w:szCs w:val="24"/>
    </w:rPr>
  </w:style>
  <w:style w:type="table" w:styleId="TableContemporary">
    <w:name w:val="Table Contemporary"/>
    <w:basedOn w:val="TableNormal"/>
    <w:rsid w:val="00500EB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Bullet">
    <w:name w:val="List Bullet"/>
    <w:basedOn w:val="Normal"/>
    <w:rsid w:val="0034243A"/>
    <w:pPr>
      <w:numPr>
        <w:numId w:val="4"/>
      </w:numPr>
      <w:contextualSpacing/>
    </w:pPr>
  </w:style>
  <w:style w:type="character" w:customStyle="1" w:styleId="BulletLev1CharChar">
    <w:name w:val="BulletLev1 Char Char"/>
    <w:basedOn w:val="DefaultParagraphFont"/>
    <w:link w:val="BulletLev1"/>
    <w:rsid w:val="003C130C"/>
    <w:rPr>
      <w:sz w:val="22"/>
    </w:rPr>
  </w:style>
  <w:style w:type="character" w:customStyle="1" w:styleId="CaptionChar">
    <w:name w:val="Caption Char"/>
    <w:basedOn w:val="DefaultParagraphFont"/>
    <w:link w:val="Caption"/>
    <w:rsid w:val="003C130C"/>
    <w:rPr>
      <w:b/>
      <w:sz w:val="22"/>
    </w:rPr>
  </w:style>
  <w:style w:type="paragraph" w:customStyle="1" w:styleId="Bullet1">
    <w:name w:val="Bullet1"/>
    <w:basedOn w:val="Normal"/>
    <w:rsid w:val="003C130C"/>
    <w:pPr>
      <w:numPr>
        <w:numId w:val="5"/>
      </w:numPr>
    </w:pPr>
  </w:style>
  <w:style w:type="paragraph" w:customStyle="1" w:styleId="Bullet">
    <w:name w:val="Bullet"/>
    <w:basedOn w:val="BodyText"/>
    <w:rsid w:val="003C130C"/>
    <w:pPr>
      <w:numPr>
        <w:numId w:val="6"/>
      </w:numPr>
      <w:suppressAutoHyphens w:val="0"/>
      <w:spacing w:after="0"/>
    </w:pPr>
    <w:rPr>
      <w:rFonts w:ascii="Times New Roman" w:eastAsia="Times" w:hAnsi="Times New Roman"/>
      <w:color w:val="000000"/>
      <w:szCs w:val="22"/>
      <w:lang w:eastAsia="en-US"/>
    </w:rPr>
  </w:style>
  <w:style w:type="paragraph" w:customStyle="1" w:styleId="BULLETdouble">
    <w:name w:val="BULLETdouble"/>
    <w:basedOn w:val="Normal"/>
    <w:rsid w:val="003C130C"/>
    <w:pPr>
      <w:numPr>
        <w:numId w:val="7"/>
      </w:numPr>
      <w:tabs>
        <w:tab w:val="left" w:pos="720"/>
      </w:tabs>
      <w:spacing w:before="220"/>
    </w:pPr>
    <w:rPr>
      <w:szCs w:val="22"/>
    </w:rPr>
  </w:style>
  <w:style w:type="paragraph" w:styleId="PlainText">
    <w:name w:val="Plain Text"/>
    <w:basedOn w:val="Normal"/>
    <w:link w:val="PlainTextChar"/>
    <w:uiPriority w:val="99"/>
    <w:unhideWhenUsed/>
    <w:rsid w:val="0096716B"/>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6716B"/>
    <w:rPr>
      <w:rFonts w:ascii="Consolas" w:eastAsiaTheme="minorHAnsi" w:hAnsi="Consolas" w:cstheme="minorBidi"/>
      <w:sz w:val="21"/>
      <w:szCs w:val="21"/>
    </w:rPr>
  </w:style>
  <w:style w:type="paragraph" w:styleId="BodyText2">
    <w:name w:val="Body Text 2"/>
    <w:basedOn w:val="Normal"/>
    <w:link w:val="BodyText2Char"/>
    <w:rsid w:val="00A40B8C"/>
    <w:pPr>
      <w:spacing w:after="120" w:line="480" w:lineRule="auto"/>
    </w:pPr>
  </w:style>
  <w:style w:type="character" w:customStyle="1" w:styleId="BodyText2Char">
    <w:name w:val="Body Text 2 Char"/>
    <w:basedOn w:val="DefaultParagraphFont"/>
    <w:link w:val="BodyText2"/>
    <w:rsid w:val="00A40B8C"/>
    <w:rPr>
      <w:sz w:val="22"/>
    </w:rPr>
  </w:style>
  <w:style w:type="paragraph" w:customStyle="1" w:styleId="NormalText">
    <w:name w:val="Normal Text"/>
    <w:basedOn w:val="Normal"/>
    <w:uiPriority w:val="99"/>
    <w:rsid w:val="00A40B8C"/>
    <w:pPr>
      <w:widowControl w:val="0"/>
      <w:tabs>
        <w:tab w:val="left" w:pos="720"/>
      </w:tabs>
    </w:pPr>
  </w:style>
  <w:style w:type="character" w:styleId="FootnoteReference">
    <w:name w:val="footnote reference"/>
    <w:basedOn w:val="DefaultParagraphFont"/>
    <w:uiPriority w:val="99"/>
    <w:rsid w:val="00A40B8C"/>
    <w:rPr>
      <w:rFonts w:cs="Times New Roman"/>
      <w:vertAlign w:val="superscript"/>
    </w:rPr>
  </w:style>
  <w:style w:type="character" w:styleId="CommentReference">
    <w:name w:val="annotation reference"/>
    <w:basedOn w:val="DefaultParagraphFont"/>
    <w:rsid w:val="00134C0D"/>
    <w:rPr>
      <w:sz w:val="16"/>
      <w:szCs w:val="16"/>
    </w:rPr>
  </w:style>
  <w:style w:type="paragraph" w:styleId="CommentText">
    <w:name w:val="annotation text"/>
    <w:basedOn w:val="Normal"/>
    <w:link w:val="CommentTextChar"/>
    <w:rsid w:val="00134C0D"/>
    <w:rPr>
      <w:sz w:val="20"/>
    </w:rPr>
  </w:style>
  <w:style w:type="character" w:customStyle="1" w:styleId="CommentTextChar">
    <w:name w:val="Comment Text Char"/>
    <w:basedOn w:val="DefaultParagraphFont"/>
    <w:link w:val="CommentText"/>
    <w:rsid w:val="00134C0D"/>
  </w:style>
  <w:style w:type="paragraph" w:styleId="CommentSubject">
    <w:name w:val="annotation subject"/>
    <w:basedOn w:val="CommentText"/>
    <w:next w:val="CommentText"/>
    <w:link w:val="CommentSubjectChar"/>
    <w:rsid w:val="00134C0D"/>
    <w:rPr>
      <w:b/>
      <w:bCs/>
    </w:rPr>
  </w:style>
  <w:style w:type="character" w:customStyle="1" w:styleId="CommentSubjectChar">
    <w:name w:val="Comment Subject Char"/>
    <w:basedOn w:val="CommentTextChar"/>
    <w:link w:val="CommentSubject"/>
    <w:rsid w:val="00134C0D"/>
    <w:rPr>
      <w:b/>
      <w:bCs/>
    </w:rPr>
  </w:style>
</w:styles>
</file>

<file path=word/webSettings.xml><?xml version="1.0" encoding="utf-8"?>
<w:webSettings xmlns:r="http://schemas.openxmlformats.org/officeDocument/2006/relationships" xmlns:w="http://schemas.openxmlformats.org/wordprocessingml/2006/main">
  <w:divs>
    <w:div w:id="84542030">
      <w:bodyDiv w:val="1"/>
      <w:marLeft w:val="0"/>
      <w:marRight w:val="0"/>
      <w:marTop w:val="0"/>
      <w:marBottom w:val="0"/>
      <w:divBdr>
        <w:top w:val="none" w:sz="0" w:space="0" w:color="auto"/>
        <w:left w:val="none" w:sz="0" w:space="0" w:color="auto"/>
        <w:bottom w:val="none" w:sz="0" w:space="0" w:color="auto"/>
        <w:right w:val="none" w:sz="0" w:space="0" w:color="auto"/>
      </w:divBdr>
    </w:div>
    <w:div w:id="189614703">
      <w:bodyDiv w:val="1"/>
      <w:marLeft w:val="0"/>
      <w:marRight w:val="0"/>
      <w:marTop w:val="0"/>
      <w:marBottom w:val="0"/>
      <w:divBdr>
        <w:top w:val="none" w:sz="0" w:space="0" w:color="auto"/>
        <w:left w:val="none" w:sz="0" w:space="0" w:color="auto"/>
        <w:bottom w:val="none" w:sz="0" w:space="0" w:color="auto"/>
        <w:right w:val="none" w:sz="0" w:space="0" w:color="auto"/>
      </w:divBdr>
    </w:div>
    <w:div w:id="640160001">
      <w:bodyDiv w:val="1"/>
      <w:marLeft w:val="0"/>
      <w:marRight w:val="0"/>
      <w:marTop w:val="0"/>
      <w:marBottom w:val="0"/>
      <w:divBdr>
        <w:top w:val="none" w:sz="0" w:space="0" w:color="auto"/>
        <w:left w:val="none" w:sz="0" w:space="0" w:color="auto"/>
        <w:bottom w:val="none" w:sz="0" w:space="0" w:color="auto"/>
        <w:right w:val="none" w:sz="0" w:space="0" w:color="auto"/>
      </w:divBdr>
    </w:div>
    <w:div w:id="892619694">
      <w:bodyDiv w:val="1"/>
      <w:marLeft w:val="0"/>
      <w:marRight w:val="0"/>
      <w:marTop w:val="0"/>
      <w:marBottom w:val="0"/>
      <w:divBdr>
        <w:top w:val="none" w:sz="0" w:space="0" w:color="auto"/>
        <w:left w:val="none" w:sz="0" w:space="0" w:color="auto"/>
        <w:bottom w:val="none" w:sz="0" w:space="0" w:color="auto"/>
        <w:right w:val="none" w:sz="0" w:space="0" w:color="auto"/>
      </w:divBdr>
    </w:div>
    <w:div w:id="1714696588">
      <w:bodyDiv w:val="1"/>
      <w:marLeft w:val="0"/>
      <w:marRight w:val="0"/>
      <w:marTop w:val="0"/>
      <w:marBottom w:val="0"/>
      <w:divBdr>
        <w:top w:val="none" w:sz="0" w:space="0" w:color="auto"/>
        <w:left w:val="none" w:sz="0" w:space="0" w:color="auto"/>
        <w:bottom w:val="none" w:sz="0" w:space="0" w:color="auto"/>
        <w:right w:val="none" w:sz="0" w:space="0" w:color="auto"/>
      </w:divBdr>
    </w:div>
    <w:div w:id="1916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vernment.hughes.com/how-to-buy/tex-an-n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m.amato@hughe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7B2A2DD-9F3D-4A89-B8BC-16192C0A8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Hughes Network Systems</Company>
  <LinksUpToDate>false</LinksUpToDate>
  <CharactersWithSpaces>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Pamela Lyles</dc:creator>
  <cp:lastModifiedBy>jkinnaman</cp:lastModifiedBy>
  <cp:revision>3</cp:revision>
  <cp:lastPrinted>2011-01-18T15:05:00Z</cp:lastPrinted>
  <dcterms:created xsi:type="dcterms:W3CDTF">2011-06-10T20:39:00Z</dcterms:created>
  <dcterms:modified xsi:type="dcterms:W3CDTF">2011-06-10T20:41:00Z</dcterms:modified>
</cp:coreProperties>
</file>